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F2B07" w14:textId="77777777" w:rsidR="001439B7" w:rsidRPr="00087519" w:rsidRDefault="00087519" w:rsidP="0008751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7519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8F285E8" w14:textId="77777777" w:rsidR="00087519" w:rsidRPr="003F5D70" w:rsidRDefault="00087519" w:rsidP="00087519">
      <w:pPr>
        <w:spacing w:after="0"/>
        <w:rPr>
          <w:rFonts w:ascii="Times New Roman" w:hAnsi="Times New Roman" w:cs="Times New Roman"/>
        </w:rPr>
      </w:pPr>
    </w:p>
    <w:p w14:paraId="6B07F15E" w14:textId="77777777" w:rsidR="00AA27AB" w:rsidRPr="00087519" w:rsidRDefault="001439B7" w:rsidP="0008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519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2AC3860E" w14:textId="77777777" w:rsidR="00E15097" w:rsidRPr="00087519" w:rsidRDefault="00AA27AB" w:rsidP="0008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519">
        <w:rPr>
          <w:rFonts w:ascii="Times New Roman" w:hAnsi="Times New Roman" w:cs="Times New Roman"/>
          <w:b/>
          <w:sz w:val="28"/>
          <w:szCs w:val="28"/>
        </w:rPr>
        <w:t>м</w:t>
      </w:r>
      <w:r w:rsidR="001439B7" w:rsidRPr="00087519">
        <w:rPr>
          <w:rFonts w:ascii="Times New Roman" w:hAnsi="Times New Roman" w:cs="Times New Roman"/>
          <w:b/>
          <w:sz w:val="28"/>
          <w:szCs w:val="28"/>
        </w:rPr>
        <w:t>униципальной программы «Совершенствование вопросов защиты</w:t>
      </w:r>
    </w:p>
    <w:p w14:paraId="29FA97EF" w14:textId="77777777" w:rsidR="00E15097" w:rsidRPr="00087519" w:rsidRDefault="001439B7" w:rsidP="0008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519">
        <w:rPr>
          <w:rFonts w:ascii="Times New Roman" w:hAnsi="Times New Roman" w:cs="Times New Roman"/>
          <w:b/>
          <w:sz w:val="28"/>
          <w:szCs w:val="28"/>
        </w:rPr>
        <w:t xml:space="preserve"> населения и территорий города Смоленска от чрезвычайных </w:t>
      </w:r>
    </w:p>
    <w:p w14:paraId="0DA3854B" w14:textId="77777777" w:rsidR="00AA27AB" w:rsidRPr="00AA27AB" w:rsidRDefault="001439B7" w:rsidP="000875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7519">
        <w:rPr>
          <w:rFonts w:ascii="Times New Roman" w:hAnsi="Times New Roman" w:cs="Times New Roman"/>
          <w:b/>
          <w:sz w:val="28"/>
          <w:szCs w:val="28"/>
        </w:rPr>
        <w:t>ситуаций природного и техногенного характера»</w:t>
      </w:r>
    </w:p>
    <w:p w14:paraId="553D3D13" w14:textId="77777777" w:rsidR="008651E4" w:rsidRPr="00AA27AB" w:rsidRDefault="008651E4" w:rsidP="00AA27AB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4"/>
        <w:gridCol w:w="7267"/>
      </w:tblGrid>
      <w:tr w:rsidR="008651E4" w:rsidRPr="00AA27AB" w14:paraId="66B79FA4" w14:textId="77777777" w:rsidTr="008651E4">
        <w:tc>
          <w:tcPr>
            <w:tcW w:w="1526" w:type="dxa"/>
          </w:tcPr>
          <w:p w14:paraId="295CEFE6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8045" w:type="dxa"/>
          </w:tcPr>
          <w:p w14:paraId="6D6C16E7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Смоленска (отдел мобилизационной подготовки и спецработы Администрации города Смоленска)</w:t>
            </w:r>
          </w:p>
        </w:tc>
      </w:tr>
      <w:tr w:rsidR="008651E4" w:rsidRPr="00AA27AB" w14:paraId="62D80D84" w14:textId="77777777" w:rsidTr="008651E4">
        <w:tc>
          <w:tcPr>
            <w:tcW w:w="1526" w:type="dxa"/>
          </w:tcPr>
          <w:p w14:paraId="2D743D02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8045" w:type="dxa"/>
          </w:tcPr>
          <w:p w14:paraId="5F5534D1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8651E4" w:rsidRPr="00AA27AB" w14:paraId="7D355F28" w14:textId="77777777" w:rsidTr="008651E4">
        <w:tc>
          <w:tcPr>
            <w:tcW w:w="1526" w:type="dxa"/>
          </w:tcPr>
          <w:p w14:paraId="158B67C2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8045" w:type="dxa"/>
          </w:tcPr>
          <w:p w14:paraId="2018390C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муниципальное казенное учреждение «Управление по делам гражданской обороны и чрезвычайным ситуациям города Смоленска» (далее - МКУ «Управление по делам ГО и ЧС г. Смоленска»);</w:t>
            </w:r>
          </w:p>
          <w:p w14:paraId="5C514458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Заднепровского района города Смоленска; </w:t>
            </w:r>
          </w:p>
          <w:p w14:paraId="34B7CCA5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Администрация Ленинского района города Смоленска;</w:t>
            </w:r>
          </w:p>
          <w:p w14:paraId="0A32A645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Промышленного района города Смоленска; </w:t>
            </w:r>
          </w:p>
          <w:p w14:paraId="54214DC0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Управление образования и молодежной политики Администрации города Смоленска;</w:t>
            </w:r>
          </w:p>
          <w:p w14:paraId="1CB0B0CB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отдел потребительского рынка Администрации города Смоленска; </w:t>
            </w:r>
          </w:p>
          <w:p w14:paraId="417B20C1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Управление культуры Администрации города Смоленска; </w:t>
            </w:r>
          </w:p>
          <w:p w14:paraId="2BA4711E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комитет по физической культуре и спорту Администрации города Смоленска; </w:t>
            </w:r>
          </w:p>
          <w:p w14:paraId="5E94600B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муниципальное казенное учреждение «Строитель»</w:t>
            </w:r>
          </w:p>
        </w:tc>
      </w:tr>
      <w:tr w:rsidR="008651E4" w:rsidRPr="00AA27AB" w14:paraId="62CD58D3" w14:textId="77777777" w:rsidTr="008651E4">
        <w:tc>
          <w:tcPr>
            <w:tcW w:w="1526" w:type="dxa"/>
          </w:tcPr>
          <w:p w14:paraId="03908795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8045" w:type="dxa"/>
          </w:tcPr>
          <w:p w14:paraId="5AAE10F4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8651E4" w:rsidRPr="00AA27AB" w14:paraId="48FB5A46" w14:textId="77777777" w:rsidTr="008651E4">
        <w:tc>
          <w:tcPr>
            <w:tcW w:w="1526" w:type="dxa"/>
          </w:tcPr>
          <w:p w14:paraId="7AD57DFA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045" w:type="dxa"/>
          </w:tcPr>
          <w:p w14:paraId="6B4ECC2A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городского звена Смоленской областной подсистемы Российской системы чрезвычайных ситуаций по снижению рисков воздействия чрезвычайных ситуаций природного и техногенного характера на население и территории города Смоленска</w:t>
            </w:r>
          </w:p>
        </w:tc>
      </w:tr>
      <w:tr w:rsidR="008651E4" w:rsidRPr="00AA27AB" w14:paraId="77BF34C9" w14:textId="77777777" w:rsidTr="008651E4">
        <w:tc>
          <w:tcPr>
            <w:tcW w:w="1526" w:type="dxa"/>
          </w:tcPr>
          <w:p w14:paraId="6DC3025F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8045" w:type="dxa"/>
          </w:tcPr>
          <w:p w14:paraId="6D3EF9A2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погибших при деструктивных событиях (чрезвычайных ситуациях, пожарах, происшествиях на водных объектах);</w:t>
            </w:r>
          </w:p>
          <w:p w14:paraId="23FBB743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количество пострадавших при деструктивных событиях (чрезвычайных ситуациях, пожарах, происшествиях на водных объектах); </w:t>
            </w:r>
          </w:p>
          <w:p w14:paraId="0AB23F1D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информированности населения города Смоленска о чрезвычайных ситуациях; </w:t>
            </w:r>
          </w:p>
          <w:p w14:paraId="732BF0BB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уровень оснащенности современной техникой и оборудованием сил и средств городского звена Смоленской областной подсистемы Российской системы чрезвычайных ситуаций (далее - РСЧС)</w:t>
            </w:r>
          </w:p>
        </w:tc>
      </w:tr>
      <w:tr w:rsidR="008651E4" w:rsidRPr="00AA27AB" w14:paraId="04F94879" w14:textId="77777777" w:rsidTr="008651E4">
        <w:tc>
          <w:tcPr>
            <w:tcW w:w="1526" w:type="dxa"/>
          </w:tcPr>
          <w:p w14:paraId="7D58F0C9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8045" w:type="dxa"/>
          </w:tcPr>
          <w:p w14:paraId="581A5344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2018 - 2024 годы</w:t>
            </w:r>
          </w:p>
        </w:tc>
      </w:tr>
      <w:tr w:rsidR="008651E4" w:rsidRPr="00AA27AB" w14:paraId="7F3507C3" w14:textId="77777777" w:rsidTr="008651E4">
        <w:tc>
          <w:tcPr>
            <w:tcW w:w="1526" w:type="dxa"/>
          </w:tcPr>
          <w:p w14:paraId="6A5E0B98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8045" w:type="dxa"/>
          </w:tcPr>
          <w:p w14:paraId="34EFA48E" w14:textId="58283E93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муниципальной программы (по годам реализации и в разрезе источников финансирования) общий объем финансирования муниципальной программы составляет </w:t>
            </w:r>
            <w:r w:rsidR="008D51A6">
              <w:rPr>
                <w:rFonts w:ascii="Times New Roman" w:hAnsi="Times New Roman" w:cs="Times New Roman"/>
                <w:sz w:val="28"/>
                <w:szCs w:val="28"/>
              </w:rPr>
              <w:t>284664,937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 </w:t>
            </w:r>
          </w:p>
          <w:p w14:paraId="6888A95C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- 2018 год - 65815,067 тыс. руб.;</w:t>
            </w:r>
          </w:p>
          <w:p w14:paraId="5DD61D17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- 2019 год - 39065,065 тыс. руб.; </w:t>
            </w:r>
          </w:p>
          <w:p w14:paraId="7A26E00E" w14:textId="77777777" w:rsidR="008651E4" w:rsidRPr="0054410B" w:rsidRDefault="003F5D70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- 2020 год -</w:t>
            </w:r>
            <w:r w:rsidR="008651E4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32718,356 тыс. руб.; </w:t>
            </w:r>
          </w:p>
          <w:p w14:paraId="406E7E15" w14:textId="018DB5B8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- 2021</w:t>
            </w:r>
            <w:r w:rsidR="003F5D70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95B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1A6">
              <w:rPr>
                <w:rFonts w:ascii="Times New Roman" w:hAnsi="Times New Roman" w:cs="Times New Roman"/>
                <w:sz w:val="28"/>
                <w:szCs w:val="28"/>
              </w:rPr>
              <w:t>34512,389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9E7D55A" w14:textId="7C355815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F5D70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2022 год </w:t>
            </w:r>
            <w:r w:rsidR="00B95B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1A6">
              <w:rPr>
                <w:rFonts w:ascii="Times New Roman" w:hAnsi="Times New Roman" w:cs="Times New Roman"/>
                <w:sz w:val="28"/>
                <w:szCs w:val="28"/>
              </w:rPr>
              <w:t>37983,854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14:paraId="7DF0C2D8" w14:textId="1F97E3CB" w:rsidR="008651E4" w:rsidRPr="0054410B" w:rsidRDefault="003F5D70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B95B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651E4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1A6">
              <w:rPr>
                <w:rFonts w:ascii="Times New Roman" w:hAnsi="Times New Roman" w:cs="Times New Roman"/>
                <w:sz w:val="28"/>
                <w:szCs w:val="28"/>
              </w:rPr>
              <w:t>36724,334</w:t>
            </w:r>
            <w:r w:rsidR="008651E4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86FE0EA" w14:textId="004E4C51" w:rsidR="008651E4" w:rsidRPr="0054410B" w:rsidRDefault="003F5D70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- 2024 год </w:t>
            </w:r>
            <w:r w:rsidR="00B95B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1A6">
              <w:rPr>
                <w:rFonts w:ascii="Times New Roman" w:hAnsi="Times New Roman" w:cs="Times New Roman"/>
                <w:sz w:val="28"/>
                <w:szCs w:val="28"/>
              </w:rPr>
              <w:t>37845,872</w:t>
            </w:r>
            <w:r w:rsidR="008651E4"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17144202" w14:textId="77777777" w:rsidR="008651E4" w:rsidRPr="0054410B" w:rsidRDefault="008651E4" w:rsidP="003F5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бюджета города Смоленска</w:t>
            </w:r>
          </w:p>
        </w:tc>
      </w:tr>
      <w:tr w:rsidR="008651E4" w:rsidRPr="00AA27AB" w14:paraId="79273E6D" w14:textId="77777777" w:rsidTr="008651E4">
        <w:tc>
          <w:tcPr>
            <w:tcW w:w="1526" w:type="dxa"/>
          </w:tcPr>
          <w:p w14:paraId="3077B728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8045" w:type="dxa"/>
          </w:tcPr>
          <w:p w14:paraId="7BBA41FC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уровня защищенности населения и территорий города Смоленска от чрезвычайных ситуаций природного и техногенного характера, от опасностей и угроз мирного и военного времени. </w:t>
            </w:r>
          </w:p>
          <w:p w14:paraId="33825330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2. Снижение количества погибших при деструктивных событиях (чрезвычайных ситуациях, пожарах, происшествиях на водных объектах).</w:t>
            </w:r>
          </w:p>
          <w:p w14:paraId="29BE2EFB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 xml:space="preserve">3. Снижение количества пострадавших при деструктивных событиях (чрезвычайных ситуациях, пожарах, происшествиях на водных объектах). 4.Улучшение функционирования системы оповещения и информирования населения города Смоленска о чрезвычайных ситуациях. </w:t>
            </w:r>
          </w:p>
          <w:p w14:paraId="001D2529" w14:textId="77777777" w:rsidR="008651E4" w:rsidRPr="0054410B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10B">
              <w:rPr>
                <w:rFonts w:ascii="Times New Roman" w:hAnsi="Times New Roman" w:cs="Times New Roman"/>
                <w:sz w:val="28"/>
                <w:szCs w:val="28"/>
              </w:rPr>
              <w:t>5. Улучшение оснащенности современной техникой и оборудованием сил и средств городского звена РСЧС</w:t>
            </w:r>
          </w:p>
        </w:tc>
      </w:tr>
    </w:tbl>
    <w:p w14:paraId="7192E610" w14:textId="77777777" w:rsidR="001439B7" w:rsidRPr="00AA27AB" w:rsidRDefault="001439B7" w:rsidP="008651E4">
      <w:pPr>
        <w:rPr>
          <w:rFonts w:ascii="Times New Roman" w:hAnsi="Times New Roman" w:cs="Times New Roman"/>
        </w:rPr>
      </w:pPr>
    </w:p>
    <w:sectPr w:rsidR="001439B7" w:rsidRPr="00AA27AB" w:rsidSect="009D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9B7"/>
    <w:rsid w:val="00087519"/>
    <w:rsid w:val="001439B7"/>
    <w:rsid w:val="003F5D70"/>
    <w:rsid w:val="0054410B"/>
    <w:rsid w:val="00763F2E"/>
    <w:rsid w:val="008651E4"/>
    <w:rsid w:val="008D51A6"/>
    <w:rsid w:val="009D7667"/>
    <w:rsid w:val="00AA27AB"/>
    <w:rsid w:val="00B95BEB"/>
    <w:rsid w:val="00E1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30C18"/>
  <w15:docId w15:val="{27C24DA8-2B38-416B-8E81-DD1C0573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budget04</cp:lastModifiedBy>
  <cp:revision>10</cp:revision>
  <cp:lastPrinted>2021-10-20T11:36:00Z</cp:lastPrinted>
  <dcterms:created xsi:type="dcterms:W3CDTF">2021-10-20T11:04:00Z</dcterms:created>
  <dcterms:modified xsi:type="dcterms:W3CDTF">2021-11-10T11:34:00Z</dcterms:modified>
</cp:coreProperties>
</file>