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AFF" w:rsidRDefault="00540AFF" w:rsidP="00540AF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745D63" w:rsidRDefault="00745D63" w:rsidP="00540AFF">
      <w:pPr>
        <w:jc w:val="right"/>
        <w:rPr>
          <w:b/>
          <w:sz w:val="28"/>
          <w:szCs w:val="28"/>
        </w:rPr>
      </w:pPr>
    </w:p>
    <w:p w:rsidR="00B23515" w:rsidRDefault="00B23515" w:rsidP="00B235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B23515" w:rsidRDefault="00B23515" w:rsidP="00B235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B23515" w:rsidRPr="0005245B" w:rsidRDefault="00871ECB" w:rsidP="00646FCF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>«Профилактика</w:t>
      </w:r>
      <w:r w:rsidR="00B23515" w:rsidRPr="0005245B">
        <w:rPr>
          <w:b/>
          <w:sz w:val="28"/>
          <w:szCs w:val="28"/>
        </w:rPr>
        <w:t xml:space="preserve"> терроризма и </w:t>
      </w:r>
      <w:r>
        <w:rPr>
          <w:b/>
          <w:sz w:val="28"/>
          <w:szCs w:val="28"/>
        </w:rPr>
        <w:t>экстремизма, а также минимизация</w:t>
      </w:r>
      <w:r w:rsidR="00B23515" w:rsidRPr="0005245B">
        <w:rPr>
          <w:b/>
          <w:sz w:val="28"/>
          <w:szCs w:val="28"/>
        </w:rPr>
        <w:t xml:space="preserve"> и (или) ликвида</w:t>
      </w:r>
      <w:r>
        <w:rPr>
          <w:b/>
          <w:sz w:val="28"/>
          <w:szCs w:val="28"/>
        </w:rPr>
        <w:t>ция последствий их</w:t>
      </w:r>
      <w:r w:rsidR="0013581B">
        <w:rPr>
          <w:b/>
          <w:sz w:val="28"/>
          <w:szCs w:val="28"/>
        </w:rPr>
        <w:t xml:space="preserve"> проявлений на территории города Смоленска</w:t>
      </w:r>
      <w:r w:rsidR="00902002">
        <w:rPr>
          <w:b/>
          <w:sz w:val="28"/>
          <w:szCs w:val="28"/>
        </w:rPr>
        <w:t>»</w:t>
      </w:r>
      <w:r w:rsidR="00887FF9">
        <w:rPr>
          <w:b/>
          <w:sz w:val="28"/>
          <w:szCs w:val="28"/>
        </w:rPr>
        <w:t xml:space="preserve"> </w:t>
      </w:r>
    </w:p>
    <w:p w:rsidR="00B23515" w:rsidRDefault="00B23515" w:rsidP="00B23515">
      <w:pPr>
        <w:jc w:val="center"/>
        <w:rPr>
          <w:b/>
          <w:sz w:val="28"/>
          <w:szCs w:val="28"/>
        </w:rPr>
      </w:pPr>
    </w:p>
    <w:p w:rsidR="00745D63" w:rsidRDefault="00745D63" w:rsidP="00B23515">
      <w:pPr>
        <w:jc w:val="center"/>
        <w:rPr>
          <w:b/>
          <w:sz w:val="28"/>
          <w:szCs w:val="28"/>
        </w:rPr>
      </w:pPr>
    </w:p>
    <w:tbl>
      <w:tblPr>
        <w:tblW w:w="94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35"/>
        <w:gridCol w:w="6622"/>
      </w:tblGrid>
      <w:tr w:rsidR="00B23515" w:rsidTr="00745D6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515" w:rsidRDefault="00B23515" w:rsidP="00160FEB">
            <w:pPr>
              <w:pStyle w:val="ConsPlusCell"/>
              <w:widowControl/>
              <w:snapToGrid w:val="0"/>
            </w:pPr>
            <w:r>
              <w:t xml:space="preserve">Администратор муниципальной программы   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515" w:rsidRDefault="00B23515" w:rsidP="00160FEB">
            <w:pPr>
              <w:pStyle w:val="ConsPlusCell"/>
              <w:widowControl/>
              <w:snapToGrid w:val="0"/>
            </w:pPr>
            <w:r>
              <w:t>Администрация города Смоленска (правовое управление Администрации города Смоленска)</w:t>
            </w:r>
          </w:p>
        </w:tc>
      </w:tr>
      <w:tr w:rsidR="00B23515" w:rsidTr="00745D6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515" w:rsidRDefault="00B23515" w:rsidP="00160FEB">
            <w:pPr>
              <w:pStyle w:val="ConsPlusCell"/>
              <w:widowControl/>
              <w:snapToGrid w:val="0"/>
            </w:pPr>
            <w:r>
              <w:t>Ответственные исполнители подпрограммы муниципальной программы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515" w:rsidRDefault="00B23515" w:rsidP="00160FEB">
            <w:pPr>
              <w:pStyle w:val="ConsPlusCell"/>
              <w:widowControl/>
              <w:snapToGrid w:val="0"/>
            </w:pPr>
            <w:r>
              <w:t>Не имеется</w:t>
            </w:r>
          </w:p>
          <w:p w:rsidR="0070179E" w:rsidRDefault="0070179E" w:rsidP="00160FEB">
            <w:pPr>
              <w:pStyle w:val="ConsPlusCell"/>
              <w:widowControl/>
              <w:snapToGrid w:val="0"/>
            </w:pPr>
          </w:p>
          <w:p w:rsidR="0070179E" w:rsidRDefault="0070179E" w:rsidP="00160FEB">
            <w:pPr>
              <w:pStyle w:val="ConsPlusCell"/>
              <w:widowControl/>
              <w:snapToGrid w:val="0"/>
            </w:pPr>
          </w:p>
          <w:p w:rsidR="0070179E" w:rsidRDefault="0070179E" w:rsidP="00160FEB">
            <w:pPr>
              <w:pStyle w:val="ConsPlusCell"/>
              <w:widowControl/>
              <w:snapToGrid w:val="0"/>
            </w:pPr>
          </w:p>
          <w:p w:rsidR="0070179E" w:rsidRDefault="0070179E" w:rsidP="00160FEB">
            <w:pPr>
              <w:pStyle w:val="ConsPlusCell"/>
              <w:widowControl/>
              <w:snapToGrid w:val="0"/>
            </w:pPr>
          </w:p>
          <w:p w:rsidR="0070179E" w:rsidRDefault="0070179E" w:rsidP="00160FEB">
            <w:pPr>
              <w:pStyle w:val="ConsPlusCell"/>
              <w:widowControl/>
              <w:snapToGrid w:val="0"/>
            </w:pPr>
          </w:p>
          <w:p w:rsidR="0070179E" w:rsidRDefault="0070179E" w:rsidP="00160FEB">
            <w:pPr>
              <w:pStyle w:val="ConsPlusCell"/>
              <w:widowControl/>
              <w:snapToGrid w:val="0"/>
            </w:pPr>
          </w:p>
        </w:tc>
      </w:tr>
      <w:tr w:rsidR="00B23515" w:rsidTr="00745D6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515" w:rsidRDefault="00B23515" w:rsidP="00160FEB">
            <w:pPr>
              <w:pStyle w:val="ConsPlusCell"/>
              <w:widowControl/>
              <w:snapToGrid w:val="0"/>
            </w:pPr>
            <w:r>
              <w:t xml:space="preserve">Исполнители основных мероприятий муниципальной программы    </w:t>
            </w:r>
          </w:p>
          <w:p w:rsidR="00581250" w:rsidRDefault="00581250" w:rsidP="00160FEB">
            <w:pPr>
              <w:pStyle w:val="ConsPlusCell"/>
              <w:widowControl/>
              <w:snapToGrid w:val="0"/>
            </w:pPr>
          </w:p>
          <w:p w:rsidR="00581250" w:rsidRPr="00581250" w:rsidRDefault="00581250" w:rsidP="00160FEB">
            <w:pPr>
              <w:pStyle w:val="ConsPlusCell"/>
              <w:widowControl/>
              <w:snapToGrid w:val="0"/>
              <w:rPr>
                <w:color w:val="FF0000"/>
              </w:rPr>
            </w:pP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219" w:rsidRPr="00BF6219" w:rsidRDefault="00BF6219" w:rsidP="00BF6219">
            <w:pPr>
              <w:pStyle w:val="ConsPlusCell"/>
              <w:widowControl/>
              <w:snapToGrid w:val="0"/>
              <w:jc w:val="both"/>
            </w:pPr>
            <w:r w:rsidRPr="00BF6219">
              <w:t>1. Администрация города Смоленска:</w:t>
            </w:r>
          </w:p>
          <w:p w:rsidR="00BF6219" w:rsidRPr="00BF6219" w:rsidRDefault="003921F5" w:rsidP="00BF6219">
            <w:pPr>
              <w:pStyle w:val="ConsPlusCell"/>
              <w:widowControl/>
              <w:snapToGrid w:val="0"/>
              <w:jc w:val="both"/>
            </w:pPr>
            <w:r>
              <w:t>- у</w:t>
            </w:r>
            <w:r w:rsidR="00BF6219" w:rsidRPr="00BF6219">
              <w:t>правление об</w:t>
            </w:r>
            <w:r>
              <w:t>разования и молодежной политики;</w:t>
            </w:r>
          </w:p>
          <w:p w:rsidR="00BF6219" w:rsidRPr="00BF6219" w:rsidRDefault="003921F5" w:rsidP="00BF6219">
            <w:pPr>
              <w:pStyle w:val="ConsPlusCell"/>
              <w:widowControl/>
              <w:snapToGrid w:val="0"/>
              <w:jc w:val="both"/>
            </w:pPr>
            <w:r>
              <w:t>- управление культуры;</w:t>
            </w:r>
          </w:p>
          <w:p w:rsidR="00BF6219" w:rsidRPr="00BF6219" w:rsidRDefault="00257D56" w:rsidP="00BF6219">
            <w:pPr>
              <w:pStyle w:val="ConsPlusCell"/>
              <w:widowControl/>
              <w:snapToGrid w:val="0"/>
              <w:jc w:val="both"/>
            </w:pPr>
            <w:r>
              <w:t>- У</w:t>
            </w:r>
            <w:r w:rsidR="00BF6219" w:rsidRPr="00BF6219">
              <w:t xml:space="preserve">правление </w:t>
            </w:r>
            <w:r w:rsidR="003921F5">
              <w:t>жилищно-коммунального хозяйства;</w:t>
            </w:r>
          </w:p>
          <w:p w:rsidR="00BF6219" w:rsidRPr="00BF6219" w:rsidRDefault="00257D56" w:rsidP="00BF6219">
            <w:pPr>
              <w:pStyle w:val="ConsPlusCell"/>
              <w:widowControl/>
              <w:snapToGrid w:val="0"/>
              <w:jc w:val="both"/>
            </w:pPr>
            <w:r>
              <w:t>- У</w:t>
            </w:r>
            <w:r w:rsidR="00BF6219" w:rsidRPr="00BF6219">
              <w:t>правление дорожного хозяйства и строительства;</w:t>
            </w:r>
          </w:p>
          <w:p w:rsidR="00BF6219" w:rsidRPr="00BF6219" w:rsidRDefault="003921F5" w:rsidP="00BF6219">
            <w:pPr>
              <w:pStyle w:val="ConsPlusCell"/>
              <w:widowControl/>
              <w:snapToGrid w:val="0"/>
              <w:jc w:val="both"/>
            </w:pPr>
            <w:r>
              <w:t>- к</w:t>
            </w:r>
            <w:r w:rsidR="00BF6219" w:rsidRPr="00BF6219">
              <w:t xml:space="preserve">омитет </w:t>
            </w:r>
            <w:r>
              <w:t>по физической культуре и спорту;</w:t>
            </w:r>
          </w:p>
          <w:p w:rsidR="00BF6219" w:rsidRPr="00BF6219" w:rsidRDefault="003921F5" w:rsidP="00BF6219">
            <w:pPr>
              <w:pStyle w:val="ConsPlusCell"/>
              <w:widowControl/>
              <w:snapToGrid w:val="0"/>
              <w:jc w:val="both"/>
            </w:pPr>
            <w:r>
              <w:t>- к</w:t>
            </w:r>
            <w:r w:rsidR="00BF6219" w:rsidRPr="00BF6219">
              <w:t>омитет по информационн</w:t>
            </w:r>
            <w:r>
              <w:t>ым ресурсам и телекоммуникациям;</w:t>
            </w:r>
          </w:p>
          <w:p w:rsidR="00BF6219" w:rsidRPr="00BF6219" w:rsidRDefault="003921F5" w:rsidP="00BF6219">
            <w:pPr>
              <w:pStyle w:val="ConsPlusCell"/>
              <w:widowControl/>
              <w:snapToGrid w:val="0"/>
              <w:jc w:val="both"/>
            </w:pPr>
            <w:r>
              <w:t>- к</w:t>
            </w:r>
            <w:r w:rsidR="00BF6219" w:rsidRPr="00BF6219">
              <w:t>ом</w:t>
            </w:r>
            <w:r>
              <w:t>итет по местному самоуправлению;</w:t>
            </w:r>
          </w:p>
          <w:p w:rsidR="00BF6219" w:rsidRPr="00BF6219" w:rsidRDefault="003921F5" w:rsidP="00BF6219">
            <w:pPr>
              <w:pStyle w:val="ConsPlusCell"/>
              <w:widowControl/>
              <w:snapToGrid w:val="0"/>
              <w:jc w:val="both"/>
            </w:pPr>
            <w:r>
              <w:t>- комитет по транспорту и связи;</w:t>
            </w:r>
          </w:p>
          <w:p w:rsidR="00BF6219" w:rsidRPr="00BF6219" w:rsidRDefault="003921F5" w:rsidP="00BF6219">
            <w:pPr>
              <w:pStyle w:val="ConsPlusCell"/>
              <w:widowControl/>
              <w:snapToGrid w:val="0"/>
              <w:jc w:val="both"/>
            </w:pPr>
            <w:r>
              <w:t>- отдел потребительского рынка;</w:t>
            </w:r>
          </w:p>
          <w:p w:rsidR="00BF6219" w:rsidRDefault="003921F5" w:rsidP="00BF6219">
            <w:pPr>
              <w:pStyle w:val="ConsPlusCell"/>
              <w:widowControl/>
              <w:snapToGrid w:val="0"/>
              <w:jc w:val="both"/>
            </w:pPr>
            <w:r>
              <w:t>- а</w:t>
            </w:r>
            <w:r w:rsidR="00BF6219" w:rsidRPr="00BF6219">
              <w:t>дминистрации районов города Смоленска.</w:t>
            </w:r>
          </w:p>
          <w:p w:rsidR="003921F5" w:rsidRDefault="003921F5" w:rsidP="00BF6219">
            <w:pPr>
              <w:pStyle w:val="ConsPlusCell"/>
              <w:widowControl/>
              <w:snapToGrid w:val="0"/>
              <w:jc w:val="both"/>
            </w:pPr>
            <w:r>
              <w:t xml:space="preserve">2. </w:t>
            </w:r>
            <w:r w:rsidRPr="00BF6219">
              <w:t>МКУ «Управление по делам ГО и ЧС города Смоленска».</w:t>
            </w:r>
          </w:p>
          <w:p w:rsidR="00580BE4" w:rsidRPr="00BF6219" w:rsidRDefault="00580BE4" w:rsidP="00BF6219">
            <w:pPr>
              <w:pStyle w:val="ConsPlusCell"/>
              <w:widowControl/>
              <w:snapToGrid w:val="0"/>
              <w:jc w:val="both"/>
            </w:pPr>
            <w:r>
              <w:t>3.</w:t>
            </w:r>
            <w:r w:rsidR="00157FF9">
              <w:t xml:space="preserve"> </w:t>
            </w:r>
            <w:r>
              <w:t>МКУ «Городское информационное агентство»</w:t>
            </w:r>
          </w:p>
          <w:p w:rsidR="0034216C" w:rsidRPr="00BF6219" w:rsidRDefault="00580BE4" w:rsidP="0034216C">
            <w:pPr>
              <w:autoSpaceDE w:val="0"/>
              <w:autoSpaceDN w:val="0"/>
              <w:adjustRightInd w:val="0"/>
              <w:rPr>
                <w:rFonts w:eastAsia="TimesNewRomanPSMT-Identity-H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4</w:t>
            </w:r>
            <w:r w:rsidR="00BF6219" w:rsidRPr="00BF6219">
              <w:rPr>
                <w:sz w:val="28"/>
                <w:szCs w:val="28"/>
              </w:rPr>
              <w:t xml:space="preserve">. </w:t>
            </w:r>
            <w:r w:rsidR="0034216C" w:rsidRPr="00BF6219">
              <w:rPr>
                <w:sz w:val="28"/>
                <w:szCs w:val="28"/>
              </w:rPr>
              <w:t>Управление Федеральной службы</w:t>
            </w:r>
            <w:r w:rsidR="0034216C" w:rsidRPr="00BF6219">
              <w:rPr>
                <w:rFonts w:eastAsia="TimesNewRomanPSMT-Identity-H"/>
                <w:sz w:val="28"/>
                <w:szCs w:val="28"/>
                <w:lang w:eastAsia="ru-RU"/>
              </w:rPr>
              <w:t xml:space="preserve"> безопасности России по Смоленской области (далее - УФСБ)</w:t>
            </w:r>
            <w:r w:rsidR="0070179E">
              <w:rPr>
                <w:rFonts w:eastAsia="TimesNewRomanPSMT-Identity-H"/>
                <w:sz w:val="28"/>
                <w:szCs w:val="28"/>
                <w:lang w:eastAsia="ru-RU"/>
              </w:rPr>
              <w:t>.</w:t>
            </w:r>
          </w:p>
          <w:p w:rsidR="00654FF5" w:rsidRDefault="00580BE4" w:rsidP="0034216C">
            <w:pPr>
              <w:pStyle w:val="ConsPlusCell"/>
              <w:widowControl/>
              <w:snapToGrid w:val="0"/>
              <w:jc w:val="both"/>
            </w:pPr>
            <w:r>
              <w:t>5</w:t>
            </w:r>
            <w:r w:rsidR="0034216C" w:rsidRPr="00BF6219">
              <w:t xml:space="preserve">. Управление Министерства внутренних </w:t>
            </w:r>
            <w:proofErr w:type="gramStart"/>
            <w:r w:rsidR="0034216C" w:rsidRPr="00BF6219">
              <w:t>дел  России</w:t>
            </w:r>
            <w:proofErr w:type="gramEnd"/>
            <w:r w:rsidR="0034216C" w:rsidRPr="00BF6219">
              <w:t xml:space="preserve"> по городу Смоленску </w:t>
            </w:r>
            <w:r w:rsidR="0034216C" w:rsidRPr="00BF6219">
              <w:rPr>
                <w:rFonts w:eastAsia="TimesNewRomanPSMT-Identity-H"/>
                <w:lang w:eastAsia="ru-RU"/>
              </w:rPr>
              <w:t>(далее</w:t>
            </w:r>
            <w:r w:rsidR="0034216C" w:rsidRPr="00BF6219">
              <w:t xml:space="preserve"> - УМВД)</w:t>
            </w:r>
          </w:p>
          <w:p w:rsidR="0034216C" w:rsidRPr="00BF6219" w:rsidRDefault="00580BE4" w:rsidP="0034216C">
            <w:pPr>
              <w:pStyle w:val="ConsPlusCell"/>
              <w:widowControl/>
              <w:snapToGrid w:val="0"/>
              <w:jc w:val="both"/>
            </w:pPr>
            <w:r>
              <w:t>6</w:t>
            </w:r>
            <w:r w:rsidR="0034216C" w:rsidRPr="00BF6219">
              <w:t xml:space="preserve">. Управление Федеральной службы войск национальной </w:t>
            </w:r>
            <w:proofErr w:type="gramStart"/>
            <w:r w:rsidR="0034216C" w:rsidRPr="00BF6219">
              <w:t>гвардии  России</w:t>
            </w:r>
            <w:proofErr w:type="gramEnd"/>
            <w:r w:rsidR="0034216C" w:rsidRPr="00BF6219">
              <w:t xml:space="preserve"> по Смоленской области </w:t>
            </w:r>
            <w:r w:rsidR="0034216C" w:rsidRPr="00BF6219">
              <w:rPr>
                <w:rFonts w:eastAsia="TimesNewRomanPSMT-Identity-H"/>
                <w:lang w:eastAsia="ru-RU"/>
              </w:rPr>
              <w:t>(далее</w:t>
            </w:r>
            <w:r w:rsidR="0034216C" w:rsidRPr="00BF6219">
              <w:t xml:space="preserve"> - УФСВНГ).</w:t>
            </w:r>
          </w:p>
          <w:p w:rsidR="00055A31" w:rsidRDefault="00580BE4" w:rsidP="00BF6219">
            <w:pPr>
              <w:pStyle w:val="ConsPlusCell"/>
              <w:widowControl/>
              <w:snapToGrid w:val="0"/>
              <w:jc w:val="both"/>
            </w:pPr>
            <w:r>
              <w:t>7</w:t>
            </w:r>
            <w:r w:rsidR="0034216C" w:rsidRPr="00BF6219">
              <w:t xml:space="preserve">. Главное управление МЧС России по </w:t>
            </w:r>
            <w:proofErr w:type="gramStart"/>
            <w:r w:rsidR="0034216C" w:rsidRPr="00BF6219">
              <w:t xml:space="preserve">Смоленской  </w:t>
            </w:r>
            <w:r w:rsidR="003921F5">
              <w:t>области</w:t>
            </w:r>
            <w:proofErr w:type="gramEnd"/>
            <w:r w:rsidR="003921F5">
              <w:t xml:space="preserve"> </w:t>
            </w:r>
            <w:r w:rsidR="0034216C" w:rsidRPr="00BF6219">
              <w:rPr>
                <w:rFonts w:eastAsia="TimesNewRomanPSMT-Identity-H"/>
                <w:lang w:eastAsia="ru-RU"/>
              </w:rPr>
              <w:t>(далее</w:t>
            </w:r>
            <w:r w:rsidR="0034216C" w:rsidRPr="00BF6219">
              <w:t xml:space="preserve"> </w:t>
            </w:r>
            <w:r w:rsidR="005D4088">
              <w:t xml:space="preserve">- </w:t>
            </w:r>
            <w:r w:rsidR="0034216C" w:rsidRPr="00BF6219">
              <w:t>ГУ МЧС)</w:t>
            </w:r>
            <w:r w:rsidR="000E4D21">
              <w:t>.</w:t>
            </w:r>
          </w:p>
        </w:tc>
      </w:tr>
      <w:tr w:rsidR="00B23515" w:rsidTr="00745D6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28C" w:rsidRDefault="00B23515" w:rsidP="00160FEB">
            <w:pPr>
              <w:pStyle w:val="ConsPlusCell"/>
              <w:widowControl/>
              <w:snapToGrid w:val="0"/>
            </w:pPr>
            <w:r>
              <w:t xml:space="preserve">Наименование подпрограммы </w:t>
            </w:r>
            <w:r>
              <w:lastRenderedPageBreak/>
              <w:t>муниципальной программы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515" w:rsidRDefault="00B23515" w:rsidP="00160FEB">
            <w:pPr>
              <w:pStyle w:val="ConsPlusCell"/>
              <w:widowControl/>
              <w:snapToGrid w:val="0"/>
              <w:jc w:val="both"/>
            </w:pPr>
            <w:r>
              <w:lastRenderedPageBreak/>
              <w:t>Не имеется</w:t>
            </w:r>
          </w:p>
        </w:tc>
      </w:tr>
      <w:tr w:rsidR="00B23515" w:rsidTr="00745D6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515" w:rsidRDefault="00B23515" w:rsidP="00160FEB">
            <w:pPr>
              <w:pStyle w:val="ConsPlusCell"/>
              <w:widowControl/>
              <w:snapToGrid w:val="0"/>
            </w:pPr>
            <w:r>
              <w:t xml:space="preserve">Цель муниципальной программы  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515" w:rsidRDefault="006A2C30" w:rsidP="00160FEB">
            <w:pPr>
              <w:tabs>
                <w:tab w:val="left" w:pos="0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реализации</w:t>
            </w:r>
            <w:r w:rsidR="00B23515" w:rsidRPr="00551D83">
              <w:rPr>
                <w:sz w:val="28"/>
                <w:szCs w:val="28"/>
              </w:rPr>
              <w:t xml:space="preserve"> государственной политики в области профилактики терроризма</w:t>
            </w:r>
            <w:r w:rsidR="00301E01">
              <w:rPr>
                <w:sz w:val="28"/>
                <w:szCs w:val="28"/>
              </w:rPr>
              <w:t xml:space="preserve"> и экстремизма</w:t>
            </w:r>
            <w:r w:rsidR="00B23515" w:rsidRPr="00551D83">
              <w:rPr>
                <w:sz w:val="28"/>
                <w:szCs w:val="28"/>
              </w:rPr>
              <w:t>, создание условий для комплексной антитеррористической безопасности</w:t>
            </w:r>
            <w:r w:rsidR="008362CE">
              <w:rPr>
                <w:sz w:val="28"/>
                <w:szCs w:val="28"/>
              </w:rPr>
              <w:t xml:space="preserve"> на территории города Смоленска</w:t>
            </w:r>
            <w:r w:rsidR="00B23515" w:rsidRPr="00551D83">
              <w:rPr>
                <w:sz w:val="28"/>
                <w:szCs w:val="28"/>
              </w:rPr>
              <w:t> </w:t>
            </w:r>
          </w:p>
        </w:tc>
      </w:tr>
      <w:tr w:rsidR="00B23515" w:rsidTr="00745D6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515" w:rsidRDefault="00B23515" w:rsidP="00160FEB">
            <w:pPr>
              <w:pStyle w:val="ConsPlusCell"/>
              <w:widowControl/>
              <w:snapToGrid w:val="0"/>
            </w:pPr>
            <w:r>
              <w:t>Целевые показатели реализации муниципальной программы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515" w:rsidRPr="004C5690" w:rsidRDefault="00670392" w:rsidP="004C5690">
            <w:pPr>
              <w:pStyle w:val="ConsPlusNormal"/>
              <w:ind w:firstLine="175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t xml:space="preserve"> </w:t>
            </w:r>
            <w:r w:rsidR="006A2C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Взаимодействие</w:t>
            </w:r>
            <w:r w:rsidR="004C5690" w:rsidRPr="006703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правоохранительными органами по вопросам профилактики противодействия терроризму и экстремизму.</w:t>
            </w:r>
          </w:p>
          <w:p w:rsidR="004C5690" w:rsidRPr="00997F56" w:rsidRDefault="00670392" w:rsidP="00670392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92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997F56" w:rsidRPr="00997F56">
              <w:rPr>
                <w:rFonts w:ascii="Times New Roman" w:hAnsi="Times New Roman" w:cs="Times New Roman"/>
                <w:sz w:val="28"/>
                <w:szCs w:val="28"/>
              </w:rPr>
              <w:t>Количество материал</w:t>
            </w:r>
            <w:r w:rsidR="00997F56">
              <w:rPr>
                <w:rFonts w:ascii="Times New Roman" w:hAnsi="Times New Roman" w:cs="Times New Roman"/>
                <w:sz w:val="28"/>
                <w:szCs w:val="28"/>
              </w:rPr>
              <w:t>ов антитеррористической и анти</w:t>
            </w:r>
            <w:r w:rsidR="00997F56" w:rsidRPr="00997F56">
              <w:rPr>
                <w:rFonts w:ascii="Times New Roman" w:hAnsi="Times New Roman" w:cs="Times New Roman"/>
                <w:sz w:val="28"/>
                <w:szCs w:val="28"/>
              </w:rPr>
              <w:t>экстремист</w:t>
            </w:r>
            <w:r w:rsidR="003921F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97F56" w:rsidRPr="00997F56">
              <w:rPr>
                <w:rFonts w:ascii="Times New Roman" w:hAnsi="Times New Roman" w:cs="Times New Roman"/>
                <w:sz w:val="28"/>
                <w:szCs w:val="28"/>
              </w:rPr>
              <w:t>кой направленности, опубликованных в средствах массовой информации</w:t>
            </w:r>
            <w:r w:rsidR="00997F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0392" w:rsidRPr="00670392" w:rsidRDefault="004C5690" w:rsidP="00670392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670392" w:rsidRPr="0067039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проведённых </w:t>
            </w:r>
            <w:r w:rsidR="003921F5">
              <w:rPr>
                <w:rFonts w:ascii="Times New Roman" w:hAnsi="Times New Roman" w:cs="Times New Roman"/>
                <w:sz w:val="28"/>
                <w:szCs w:val="28"/>
              </w:rPr>
              <w:t>с несовершеннолетними</w:t>
            </w:r>
            <w:r w:rsidR="003921F5" w:rsidRPr="006703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0392" w:rsidRPr="00670392">
              <w:rPr>
                <w:rFonts w:ascii="Times New Roman" w:hAnsi="Times New Roman" w:cs="Times New Roman"/>
                <w:sz w:val="28"/>
                <w:szCs w:val="28"/>
              </w:rPr>
              <w:t xml:space="preserve">общепрофилактических мероприятий по </w:t>
            </w:r>
            <w:r w:rsidR="003921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противодействию терроризму и экстремизму</w:t>
            </w:r>
            <w:r w:rsidR="00670392" w:rsidRPr="006703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0392" w:rsidRPr="00BD50EA" w:rsidRDefault="004C5690" w:rsidP="003921F5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70392" w:rsidRPr="00670392">
              <w:rPr>
                <w:rFonts w:ascii="Times New Roman" w:hAnsi="Times New Roman" w:cs="Times New Roman"/>
                <w:sz w:val="28"/>
                <w:szCs w:val="28"/>
              </w:rPr>
              <w:t xml:space="preserve">. Доля </w:t>
            </w:r>
            <w:r w:rsidR="00997F56" w:rsidRPr="00997F5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proofErr w:type="gramStart"/>
            <w:r w:rsidR="00997F56" w:rsidRPr="00997F56"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3921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7F56" w:rsidRPr="006703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F5" w:rsidRPr="00670392">
              <w:rPr>
                <w:rFonts w:ascii="Times New Roman" w:hAnsi="Times New Roman" w:cs="Times New Roman"/>
                <w:sz w:val="28"/>
                <w:szCs w:val="28"/>
              </w:rPr>
              <w:t>находящихся</w:t>
            </w:r>
            <w:proofErr w:type="gramEnd"/>
            <w:r w:rsidR="003921F5" w:rsidRPr="00670392">
              <w:rPr>
                <w:rFonts w:ascii="Times New Roman" w:hAnsi="Times New Roman" w:cs="Times New Roman"/>
                <w:sz w:val="28"/>
                <w:szCs w:val="28"/>
              </w:rPr>
              <w:t xml:space="preserve"> в ведении муниципа</w:t>
            </w:r>
            <w:r w:rsidR="003921F5">
              <w:rPr>
                <w:rFonts w:ascii="Times New Roman" w:hAnsi="Times New Roman" w:cs="Times New Roman"/>
                <w:sz w:val="28"/>
                <w:szCs w:val="28"/>
              </w:rPr>
              <w:t>льного образования, обеспеченных</w:t>
            </w:r>
            <w:r w:rsidR="00670392" w:rsidRPr="00670392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средствами антитеррори</w:t>
            </w:r>
            <w:r w:rsidR="003921F5">
              <w:rPr>
                <w:rFonts w:ascii="Times New Roman" w:hAnsi="Times New Roman" w:cs="Times New Roman"/>
                <w:sz w:val="28"/>
                <w:szCs w:val="28"/>
              </w:rPr>
              <w:t>стической защищенности объектов</w:t>
            </w:r>
            <w:r w:rsidR="00670392" w:rsidRPr="006703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371B">
              <w:rPr>
                <w:rFonts w:ascii="Times New Roman" w:hAnsi="Times New Roman" w:cs="Times New Roman"/>
                <w:sz w:val="28"/>
                <w:szCs w:val="28"/>
              </w:rPr>
              <w:t>(видеонаблюдение, пери</w:t>
            </w:r>
            <w:r w:rsidR="00670392" w:rsidRPr="00670392">
              <w:rPr>
                <w:rFonts w:ascii="Times New Roman" w:hAnsi="Times New Roman" w:cs="Times New Roman"/>
                <w:sz w:val="28"/>
                <w:szCs w:val="28"/>
              </w:rPr>
              <w:t xml:space="preserve">метральное ограждение, </w:t>
            </w:r>
            <w:r w:rsidR="00670392" w:rsidRPr="00670392">
              <w:rPr>
                <w:rFonts w:ascii="Times New Roman" w:eastAsia="TimesNewRomanPS-BoldMT-Identity" w:hAnsi="Times New Roman" w:cs="Times New Roman"/>
                <w:bCs/>
                <w:sz w:val="28"/>
                <w:szCs w:val="28"/>
                <w:lang w:eastAsia="en-US"/>
              </w:rPr>
              <w:t>кнопки тревожной сигнализации</w:t>
            </w:r>
            <w:r w:rsidR="00670392" w:rsidRPr="0067039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70392" w:rsidRPr="00670392">
              <w:rPr>
                <w:rFonts w:ascii="Times New Roman" w:hAnsi="Times New Roman" w:cs="Times New Roman"/>
                <w:sz w:val="28"/>
                <w:szCs w:val="28"/>
              </w:rPr>
              <w:t>метал</w:t>
            </w:r>
            <w:r w:rsidR="00257D5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670392" w:rsidRPr="00670392">
              <w:rPr>
                <w:rFonts w:ascii="Times New Roman" w:hAnsi="Times New Roman" w:cs="Times New Roman"/>
                <w:sz w:val="28"/>
                <w:szCs w:val="28"/>
              </w:rPr>
              <w:t>ообнаружители</w:t>
            </w:r>
            <w:proofErr w:type="spellEnd"/>
            <w:r w:rsidR="00670392" w:rsidRPr="00670392">
              <w:rPr>
                <w:rFonts w:ascii="Times New Roman" w:hAnsi="Times New Roman" w:cs="Times New Roman"/>
                <w:sz w:val="28"/>
                <w:szCs w:val="28"/>
              </w:rPr>
              <w:t xml:space="preserve"> и т</w:t>
            </w:r>
            <w:r w:rsidR="00257D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70392" w:rsidRPr="00670392">
              <w:rPr>
                <w:rFonts w:ascii="Times New Roman" w:hAnsi="Times New Roman" w:cs="Times New Roman"/>
                <w:sz w:val="28"/>
                <w:szCs w:val="28"/>
              </w:rPr>
              <w:t>д.)</w:t>
            </w:r>
            <w:r w:rsidR="003921F5">
              <w:rPr>
                <w:rFonts w:ascii="Times New Roman" w:hAnsi="Times New Roman" w:cs="Times New Roman"/>
                <w:sz w:val="28"/>
                <w:szCs w:val="28"/>
              </w:rPr>
              <w:t xml:space="preserve">, от общего количества </w:t>
            </w:r>
            <w:r w:rsidR="003921F5" w:rsidRPr="00997F56">
              <w:rPr>
                <w:rFonts w:ascii="Times New Roman" w:hAnsi="Times New Roman" w:cs="Times New Roman"/>
                <w:sz w:val="28"/>
                <w:szCs w:val="28"/>
              </w:rPr>
              <w:t>муниципальных учреждений</w:t>
            </w:r>
          </w:p>
        </w:tc>
      </w:tr>
      <w:tr w:rsidR="00B23515" w:rsidTr="00745D6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515" w:rsidRDefault="00B23515" w:rsidP="00160FEB">
            <w:pPr>
              <w:pStyle w:val="ConsPlusCell"/>
              <w:widowControl/>
              <w:snapToGrid w:val="0"/>
            </w:pPr>
            <w:r>
              <w:t>Сроки (этапы) реализации муниципальной программы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515" w:rsidRDefault="000E4D21" w:rsidP="006045D1">
            <w:pPr>
              <w:pStyle w:val="ConsPlusCell"/>
              <w:widowControl/>
              <w:snapToGrid w:val="0"/>
            </w:pPr>
            <w:r>
              <w:t>2019 - 202</w:t>
            </w:r>
            <w:r w:rsidR="006045D1">
              <w:t>4</w:t>
            </w:r>
            <w:r w:rsidR="00B23515">
              <w:t xml:space="preserve"> годы</w:t>
            </w:r>
          </w:p>
        </w:tc>
      </w:tr>
      <w:tr w:rsidR="00B23515" w:rsidTr="00745D6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515" w:rsidRDefault="00B23515" w:rsidP="00160FEB">
            <w:pPr>
              <w:pStyle w:val="ConsPlusCell"/>
              <w:widowControl/>
              <w:snapToGrid w:val="0"/>
            </w:pPr>
            <w:r>
              <w:t xml:space="preserve">Объем и источники </w:t>
            </w:r>
            <w:proofErr w:type="gramStart"/>
            <w:r>
              <w:t>финансирования  муниципальной</w:t>
            </w:r>
            <w:proofErr w:type="gramEnd"/>
            <w:r>
              <w:t xml:space="preserve"> программы (по годам реализации и в разрезе источников финансирования) 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515" w:rsidRDefault="00B23515" w:rsidP="00160FEB">
            <w:pPr>
              <w:pStyle w:val="ConsPlusCell"/>
              <w:widowControl/>
              <w:snapToGrid w:val="0"/>
              <w:ind w:firstLine="33"/>
              <w:jc w:val="both"/>
            </w:pPr>
            <w:r>
              <w:t xml:space="preserve">Общий объем финансовых средств, необходимых для реализации муниципальной программы, составляет   </w:t>
            </w:r>
            <w:r w:rsidR="000E4D21">
              <w:t>2</w:t>
            </w:r>
            <w:r w:rsidR="00494ABE">
              <w:t>40</w:t>
            </w:r>
            <w:r w:rsidR="00745D63">
              <w:t>,000</w:t>
            </w:r>
            <w:r>
              <w:t xml:space="preserve"> тыс. рублей, в том числе:</w:t>
            </w:r>
          </w:p>
          <w:p w:rsidR="00B23515" w:rsidRDefault="00055A31" w:rsidP="00160FEB">
            <w:pPr>
              <w:pStyle w:val="ConsPlusCell"/>
              <w:widowControl/>
            </w:pPr>
            <w:r>
              <w:t>2019 год   – 4</w:t>
            </w:r>
            <w:r w:rsidR="00B23515">
              <w:t>0</w:t>
            </w:r>
            <w:r w:rsidR="00797A02">
              <w:t>,000</w:t>
            </w:r>
            <w:r w:rsidR="00B23515">
              <w:t xml:space="preserve"> тыс. </w:t>
            </w:r>
            <w:r w:rsidR="00745D63">
              <w:t>рублей</w:t>
            </w:r>
            <w:r w:rsidR="00B23515">
              <w:t>;</w:t>
            </w:r>
          </w:p>
          <w:p w:rsidR="00B23515" w:rsidRDefault="00055A31" w:rsidP="00160FEB">
            <w:pPr>
              <w:pStyle w:val="ConsPlusCell"/>
              <w:widowControl/>
            </w:pPr>
            <w:r>
              <w:t>2020 год   – 4</w:t>
            </w:r>
            <w:r w:rsidR="00B23515">
              <w:t>0</w:t>
            </w:r>
            <w:r w:rsidR="00797A02">
              <w:t>,000</w:t>
            </w:r>
            <w:r w:rsidR="00B23515">
              <w:t xml:space="preserve"> тыс. </w:t>
            </w:r>
            <w:r w:rsidR="00745D63">
              <w:t>рублей</w:t>
            </w:r>
            <w:r w:rsidR="00B23515">
              <w:t>;</w:t>
            </w:r>
          </w:p>
          <w:p w:rsidR="00B23515" w:rsidRDefault="00055A31" w:rsidP="00160FEB">
            <w:pPr>
              <w:pStyle w:val="ConsPlusCell"/>
              <w:widowControl/>
            </w:pPr>
            <w:r>
              <w:t>2021 год   – 4</w:t>
            </w:r>
            <w:r w:rsidR="00B23515">
              <w:t>0</w:t>
            </w:r>
            <w:r w:rsidR="00797A02">
              <w:t>,000</w:t>
            </w:r>
            <w:r w:rsidR="00B23515">
              <w:t xml:space="preserve"> тыс. </w:t>
            </w:r>
            <w:r w:rsidR="00745D63">
              <w:t>рублей</w:t>
            </w:r>
            <w:r>
              <w:t>;</w:t>
            </w:r>
          </w:p>
          <w:p w:rsidR="000E4D21" w:rsidRDefault="000E4D21" w:rsidP="00160FEB">
            <w:pPr>
              <w:pStyle w:val="ConsPlusCell"/>
              <w:widowControl/>
            </w:pPr>
            <w:r>
              <w:t xml:space="preserve">2022 год   – 40,000 тыс. </w:t>
            </w:r>
            <w:r w:rsidR="00745D63">
              <w:t>рублей</w:t>
            </w:r>
            <w:r>
              <w:t>;</w:t>
            </w:r>
          </w:p>
          <w:p w:rsidR="006045D1" w:rsidRDefault="000E4D21" w:rsidP="00160FEB">
            <w:pPr>
              <w:pStyle w:val="ConsPlusCell"/>
              <w:widowControl/>
            </w:pPr>
            <w:r>
              <w:t>2023</w:t>
            </w:r>
            <w:r w:rsidR="00055A31">
              <w:t xml:space="preserve"> год   – 40,000 тыс. </w:t>
            </w:r>
            <w:r w:rsidR="00745D63">
              <w:t>рублей</w:t>
            </w:r>
            <w:r w:rsidR="006045D1">
              <w:t>;</w:t>
            </w:r>
          </w:p>
          <w:p w:rsidR="00055A31" w:rsidRDefault="006045D1" w:rsidP="00160FEB">
            <w:pPr>
              <w:pStyle w:val="ConsPlusCell"/>
              <w:widowControl/>
            </w:pPr>
            <w:r>
              <w:t xml:space="preserve">2024 год   – 40,000 тыс. </w:t>
            </w:r>
            <w:r w:rsidR="00745D63">
              <w:t>рублей</w:t>
            </w:r>
          </w:p>
          <w:p w:rsidR="00B23515" w:rsidRDefault="006A2C30" w:rsidP="00160FEB">
            <w:pPr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о</w:t>
            </w:r>
            <w:r w:rsidR="00B23515">
              <w:rPr>
                <w:sz w:val="28"/>
                <w:szCs w:val="28"/>
              </w:rPr>
              <w:t xml:space="preserve">бъем финансовых средств из бюджета города Смоленска составляет: </w:t>
            </w:r>
          </w:p>
          <w:p w:rsidR="00B23515" w:rsidRDefault="000E4D21" w:rsidP="00160FEB">
            <w:pPr>
              <w:pStyle w:val="ConsPlusCell"/>
              <w:widowControl/>
              <w:snapToGrid w:val="0"/>
              <w:ind w:firstLine="33"/>
              <w:jc w:val="both"/>
            </w:pPr>
            <w:r>
              <w:t>2</w:t>
            </w:r>
            <w:r w:rsidR="00DD3184">
              <w:t>4</w:t>
            </w:r>
            <w:r w:rsidR="006A2C30">
              <w:t>0</w:t>
            </w:r>
            <w:r w:rsidR="00745D63">
              <w:t>,000</w:t>
            </w:r>
            <w:r w:rsidR="006A2C30">
              <w:t xml:space="preserve"> тыс. рублей, из них</w:t>
            </w:r>
            <w:r w:rsidR="00B23515">
              <w:t xml:space="preserve">: </w:t>
            </w:r>
          </w:p>
          <w:p w:rsidR="00B23515" w:rsidRDefault="00565E24" w:rsidP="00160FEB">
            <w:pPr>
              <w:pStyle w:val="ConsPlusCell"/>
              <w:widowControl/>
              <w:snapToGrid w:val="0"/>
              <w:ind w:firstLine="33"/>
              <w:jc w:val="both"/>
            </w:pPr>
            <w:r>
              <w:t>2019 год   – 4</w:t>
            </w:r>
            <w:r w:rsidR="00B23515">
              <w:t>0</w:t>
            </w:r>
            <w:r w:rsidR="00797A02">
              <w:t>,000</w:t>
            </w:r>
            <w:r w:rsidR="00B23515">
              <w:t xml:space="preserve"> тыс. </w:t>
            </w:r>
            <w:r w:rsidR="00745D63">
              <w:t>рублей</w:t>
            </w:r>
            <w:r w:rsidR="00B23515">
              <w:t xml:space="preserve">; </w:t>
            </w:r>
          </w:p>
          <w:p w:rsidR="00B23515" w:rsidRDefault="00565E24" w:rsidP="00160FEB">
            <w:pPr>
              <w:pStyle w:val="ConsPlusCell"/>
              <w:widowControl/>
              <w:snapToGrid w:val="0"/>
              <w:ind w:firstLine="33"/>
              <w:jc w:val="both"/>
            </w:pPr>
            <w:r>
              <w:t>2020 год   – 4</w:t>
            </w:r>
            <w:r w:rsidR="00B23515">
              <w:t>0</w:t>
            </w:r>
            <w:r w:rsidR="00797A02">
              <w:t>,000</w:t>
            </w:r>
            <w:r w:rsidR="00B23515">
              <w:t xml:space="preserve"> тыс. </w:t>
            </w:r>
            <w:r w:rsidR="00745D63">
              <w:t>рублей</w:t>
            </w:r>
            <w:r w:rsidR="00B23515">
              <w:t xml:space="preserve">; </w:t>
            </w:r>
          </w:p>
          <w:p w:rsidR="00B23515" w:rsidRDefault="00565E24" w:rsidP="00B23515">
            <w:pPr>
              <w:pStyle w:val="ConsPlusCell"/>
              <w:widowControl/>
              <w:snapToGrid w:val="0"/>
              <w:ind w:firstLine="33"/>
              <w:jc w:val="both"/>
            </w:pPr>
            <w:r>
              <w:t>2021 год   – 4</w:t>
            </w:r>
            <w:r w:rsidR="00B23515">
              <w:t>0</w:t>
            </w:r>
            <w:r w:rsidR="00797A02">
              <w:t>,000</w:t>
            </w:r>
            <w:r w:rsidR="00B23515">
              <w:t xml:space="preserve"> тыс. </w:t>
            </w:r>
            <w:r w:rsidR="00745D63">
              <w:t>рублей</w:t>
            </w:r>
            <w:r w:rsidR="00055A31">
              <w:t>;</w:t>
            </w:r>
          </w:p>
          <w:p w:rsidR="00055A31" w:rsidRDefault="00055A31" w:rsidP="00B23515">
            <w:pPr>
              <w:pStyle w:val="ConsPlusCell"/>
              <w:widowControl/>
              <w:snapToGrid w:val="0"/>
              <w:ind w:firstLine="33"/>
              <w:jc w:val="both"/>
            </w:pPr>
            <w:r>
              <w:t xml:space="preserve">2022 год   – 40,000 тыс. </w:t>
            </w:r>
            <w:r w:rsidR="00745D63">
              <w:t>рублей</w:t>
            </w:r>
            <w:r w:rsidR="000E4D21">
              <w:t>;</w:t>
            </w:r>
          </w:p>
          <w:p w:rsidR="000E4D21" w:rsidRDefault="000E4D21" w:rsidP="00B23515">
            <w:pPr>
              <w:pStyle w:val="ConsPlusCell"/>
              <w:widowControl/>
              <w:snapToGrid w:val="0"/>
              <w:ind w:firstLine="33"/>
              <w:jc w:val="both"/>
            </w:pPr>
            <w:r>
              <w:lastRenderedPageBreak/>
              <w:t xml:space="preserve">2023 год   – 40,000 тыс. </w:t>
            </w:r>
            <w:r w:rsidR="00745D63">
              <w:t>рублей</w:t>
            </w:r>
            <w:r w:rsidR="00DD3184">
              <w:t>;</w:t>
            </w:r>
          </w:p>
          <w:p w:rsidR="00DD3184" w:rsidRPr="00DD3184" w:rsidRDefault="00DD3184" w:rsidP="00B23515">
            <w:pPr>
              <w:pStyle w:val="ConsPlusCell"/>
              <w:widowControl/>
              <w:snapToGrid w:val="0"/>
              <w:ind w:firstLine="33"/>
              <w:jc w:val="both"/>
            </w:pPr>
            <w:r w:rsidRPr="00DD3184">
              <w:t xml:space="preserve">2024 год   – 40,000 тыс. </w:t>
            </w:r>
            <w:r w:rsidR="00745D63">
              <w:t>рублей.</w:t>
            </w:r>
            <w:bookmarkStart w:id="0" w:name="_GoBack"/>
            <w:bookmarkEnd w:id="0"/>
          </w:p>
        </w:tc>
      </w:tr>
      <w:tr w:rsidR="00B23515" w:rsidTr="00745D6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515" w:rsidRDefault="00B23515" w:rsidP="00160FEB">
            <w:pPr>
              <w:snapToGri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Ожидаемые  результаты</w:t>
            </w:r>
            <w:proofErr w:type="gramEnd"/>
            <w:r>
              <w:rPr>
                <w:sz w:val="28"/>
                <w:szCs w:val="28"/>
              </w:rPr>
              <w:t xml:space="preserve"> реализации муниципальной программы 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50" w:rsidRDefault="00581250" w:rsidP="003507D9">
            <w:pPr>
              <w:pStyle w:val="ConsPlusNormal"/>
              <w:ind w:left="4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3507D9" w:rsidRPr="003507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жение</w:t>
            </w:r>
            <w:r w:rsidR="003507D9" w:rsidRPr="003507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возможност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3507D9" w:rsidRPr="003507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совершения террористических актов </w:t>
            </w:r>
            <w:r w:rsidR="003507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экстремистских проявлений </w:t>
            </w:r>
            <w:r w:rsidR="003507D9" w:rsidRPr="003507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территории 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Смоленска;</w:t>
            </w:r>
            <w:r w:rsidR="003507D9" w:rsidRPr="003507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1250" w:rsidRDefault="00581250" w:rsidP="003507D9">
            <w:pPr>
              <w:pStyle w:val="ConsPlusNormal"/>
              <w:ind w:left="4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507D9">
              <w:rPr>
                <w:rFonts w:ascii="Times New Roman" w:hAnsi="Times New Roman" w:cs="Times New Roman"/>
                <w:sz w:val="28"/>
                <w:szCs w:val="28"/>
              </w:rPr>
              <w:t>повы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шение</w:t>
            </w:r>
            <w:r w:rsidR="003507D9" w:rsidRPr="003507D9">
              <w:rPr>
                <w:rFonts w:ascii="Times New Roman" w:hAnsi="Times New Roman" w:cs="Times New Roman"/>
                <w:sz w:val="28"/>
                <w:szCs w:val="28"/>
              </w:rPr>
              <w:t xml:space="preserve"> информированност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507D9" w:rsidRPr="003507D9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о принимаемых органами местного самоуправления мерах по сохранению социально-политической стабильности, недопущению проявлений экстремизма и терроризма, укреплению межнационального, межэтнического и межконфессионального согласия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единства городского сообщества;</w:t>
            </w:r>
          </w:p>
          <w:p w:rsidR="003507D9" w:rsidRPr="003507D9" w:rsidRDefault="00581250" w:rsidP="003507D9">
            <w:pPr>
              <w:pStyle w:val="ConsPlusNormal"/>
              <w:ind w:left="49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07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07D9" w:rsidRPr="003507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  <w:r w:rsidR="003507D9" w:rsidRPr="003507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="003507D9" w:rsidRPr="003507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технической защиты объектов</w:t>
            </w:r>
            <w:r w:rsidR="008320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3507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находящихся в муниципа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льной собственности</w:t>
            </w:r>
          </w:p>
          <w:p w:rsidR="00CA08EE" w:rsidRPr="00CA08EE" w:rsidRDefault="00CA08EE" w:rsidP="00CA08EE">
            <w:pPr>
              <w:autoSpaceDE w:val="0"/>
              <w:autoSpaceDN w:val="0"/>
              <w:adjustRightInd w:val="0"/>
              <w:rPr>
                <w:rFonts w:eastAsia="TimesNewRomanPSMT-Identity-H"/>
                <w:sz w:val="28"/>
                <w:szCs w:val="28"/>
                <w:lang w:eastAsia="en-US"/>
              </w:rPr>
            </w:pPr>
          </w:p>
        </w:tc>
      </w:tr>
    </w:tbl>
    <w:p w:rsidR="000C2CBB" w:rsidRDefault="000C2CBB" w:rsidP="00DD3184">
      <w:pPr>
        <w:autoSpaceDE w:val="0"/>
        <w:rPr>
          <w:sz w:val="28"/>
          <w:szCs w:val="28"/>
        </w:rPr>
      </w:pPr>
    </w:p>
    <w:sectPr w:rsidR="000C2CBB" w:rsidSect="00745D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F12" w:rsidRDefault="000E5F12" w:rsidP="00B23515">
      <w:r>
        <w:separator/>
      </w:r>
    </w:p>
  </w:endnote>
  <w:endnote w:type="continuationSeparator" w:id="0">
    <w:p w:rsidR="000E5F12" w:rsidRDefault="000E5F12" w:rsidP="00B2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-Identity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D0B" w:rsidRDefault="00E36D0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D0B" w:rsidRDefault="00E36D0B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D0B" w:rsidRDefault="00E36D0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F12" w:rsidRDefault="000E5F12" w:rsidP="00B23515">
      <w:r>
        <w:separator/>
      </w:r>
    </w:p>
  </w:footnote>
  <w:footnote w:type="continuationSeparator" w:id="0">
    <w:p w:rsidR="000E5F12" w:rsidRDefault="000E5F12" w:rsidP="00B23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D0B" w:rsidRDefault="00E36D0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6883259"/>
      <w:docPartObj>
        <w:docPartGallery w:val="Page Numbers (Top of Page)"/>
        <w:docPartUnique/>
      </w:docPartObj>
    </w:sdtPr>
    <w:sdtEndPr/>
    <w:sdtContent>
      <w:p w:rsidR="00E36D0B" w:rsidRDefault="00E36D0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FBE">
          <w:rPr>
            <w:noProof/>
          </w:rPr>
          <w:t>2</w:t>
        </w:r>
        <w:r>
          <w:fldChar w:fldCharType="end"/>
        </w:r>
      </w:p>
    </w:sdtContent>
  </w:sdt>
  <w:p w:rsidR="00E36D0B" w:rsidRDefault="00E36D0B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D0B" w:rsidRDefault="00E36D0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679B8"/>
    <w:multiLevelType w:val="hybridMultilevel"/>
    <w:tmpl w:val="2F7AAB3E"/>
    <w:lvl w:ilvl="0" w:tplc="019E8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A73430"/>
    <w:multiLevelType w:val="hybridMultilevel"/>
    <w:tmpl w:val="C0667F8E"/>
    <w:lvl w:ilvl="0" w:tplc="0B24E80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2FD"/>
    <w:rsid w:val="00003A3E"/>
    <w:rsid w:val="00006894"/>
    <w:rsid w:val="000404E0"/>
    <w:rsid w:val="00041C0B"/>
    <w:rsid w:val="000432BB"/>
    <w:rsid w:val="0004646C"/>
    <w:rsid w:val="00055A31"/>
    <w:rsid w:val="0006220E"/>
    <w:rsid w:val="00064257"/>
    <w:rsid w:val="00077007"/>
    <w:rsid w:val="00083C6A"/>
    <w:rsid w:val="000A1A3F"/>
    <w:rsid w:val="000A66E4"/>
    <w:rsid w:val="000C1BB1"/>
    <w:rsid w:val="000C2CBB"/>
    <w:rsid w:val="000E4D21"/>
    <w:rsid w:val="000E5F12"/>
    <w:rsid w:val="000E75D9"/>
    <w:rsid w:val="000E7707"/>
    <w:rsid w:val="000F313E"/>
    <w:rsid w:val="000F5A32"/>
    <w:rsid w:val="00101C71"/>
    <w:rsid w:val="0010599A"/>
    <w:rsid w:val="00110F67"/>
    <w:rsid w:val="0013581B"/>
    <w:rsid w:val="001406AD"/>
    <w:rsid w:val="001463EE"/>
    <w:rsid w:val="001540B1"/>
    <w:rsid w:val="00157052"/>
    <w:rsid w:val="00157D1F"/>
    <w:rsid w:val="00157FF9"/>
    <w:rsid w:val="00172B13"/>
    <w:rsid w:val="00174B22"/>
    <w:rsid w:val="00177446"/>
    <w:rsid w:val="001829DF"/>
    <w:rsid w:val="00187D09"/>
    <w:rsid w:val="00190DE6"/>
    <w:rsid w:val="00195AA3"/>
    <w:rsid w:val="002210CF"/>
    <w:rsid w:val="002238B8"/>
    <w:rsid w:val="00230488"/>
    <w:rsid w:val="00236B81"/>
    <w:rsid w:val="00240237"/>
    <w:rsid w:val="0024384F"/>
    <w:rsid w:val="00257D56"/>
    <w:rsid w:val="0026669E"/>
    <w:rsid w:val="002766DA"/>
    <w:rsid w:val="00282CF1"/>
    <w:rsid w:val="00284C71"/>
    <w:rsid w:val="002A5444"/>
    <w:rsid w:val="002B35DA"/>
    <w:rsid w:val="002B4BB4"/>
    <w:rsid w:val="002D3D90"/>
    <w:rsid w:val="002D5569"/>
    <w:rsid w:val="002E5117"/>
    <w:rsid w:val="002E5372"/>
    <w:rsid w:val="002E7D97"/>
    <w:rsid w:val="002F56AD"/>
    <w:rsid w:val="00301E01"/>
    <w:rsid w:val="00316722"/>
    <w:rsid w:val="00325F08"/>
    <w:rsid w:val="00336AD8"/>
    <w:rsid w:val="00340045"/>
    <w:rsid w:val="0034216C"/>
    <w:rsid w:val="003507D9"/>
    <w:rsid w:val="00366C65"/>
    <w:rsid w:val="003731B2"/>
    <w:rsid w:val="0038694D"/>
    <w:rsid w:val="00391B5C"/>
    <w:rsid w:val="003921F5"/>
    <w:rsid w:val="003937D8"/>
    <w:rsid w:val="003A5FC3"/>
    <w:rsid w:val="003B1C81"/>
    <w:rsid w:val="003B5138"/>
    <w:rsid w:val="003E7211"/>
    <w:rsid w:val="003F61E4"/>
    <w:rsid w:val="00415980"/>
    <w:rsid w:val="00432A76"/>
    <w:rsid w:val="0044532D"/>
    <w:rsid w:val="004506C1"/>
    <w:rsid w:val="00450808"/>
    <w:rsid w:val="00471415"/>
    <w:rsid w:val="004737BA"/>
    <w:rsid w:val="00482084"/>
    <w:rsid w:val="00494ABE"/>
    <w:rsid w:val="004A7735"/>
    <w:rsid w:val="004C2D44"/>
    <w:rsid w:val="004C5690"/>
    <w:rsid w:val="004D178C"/>
    <w:rsid w:val="004D1BCB"/>
    <w:rsid w:val="004D3712"/>
    <w:rsid w:val="004D3CFA"/>
    <w:rsid w:val="004E6754"/>
    <w:rsid w:val="004F1B29"/>
    <w:rsid w:val="00530A0B"/>
    <w:rsid w:val="00540AFF"/>
    <w:rsid w:val="00560141"/>
    <w:rsid w:val="00565E24"/>
    <w:rsid w:val="0057148B"/>
    <w:rsid w:val="00580B12"/>
    <w:rsid w:val="00580BE4"/>
    <w:rsid w:val="00580C9B"/>
    <w:rsid w:val="00581250"/>
    <w:rsid w:val="00583083"/>
    <w:rsid w:val="00592F1F"/>
    <w:rsid w:val="00597498"/>
    <w:rsid w:val="005979B0"/>
    <w:rsid w:val="005B46B4"/>
    <w:rsid w:val="005B528C"/>
    <w:rsid w:val="005B59F8"/>
    <w:rsid w:val="005C5EA7"/>
    <w:rsid w:val="005D4088"/>
    <w:rsid w:val="005D76C4"/>
    <w:rsid w:val="006045D1"/>
    <w:rsid w:val="00631DC6"/>
    <w:rsid w:val="00634C3A"/>
    <w:rsid w:val="00642994"/>
    <w:rsid w:val="00646FCF"/>
    <w:rsid w:val="00654FF5"/>
    <w:rsid w:val="0065530E"/>
    <w:rsid w:val="00662B23"/>
    <w:rsid w:val="00663294"/>
    <w:rsid w:val="0066599B"/>
    <w:rsid w:val="00667998"/>
    <w:rsid w:val="00670392"/>
    <w:rsid w:val="006741A7"/>
    <w:rsid w:val="006830CC"/>
    <w:rsid w:val="0069787B"/>
    <w:rsid w:val="006A158B"/>
    <w:rsid w:val="006A2C30"/>
    <w:rsid w:val="006B23B4"/>
    <w:rsid w:val="006C3D0C"/>
    <w:rsid w:val="006C5528"/>
    <w:rsid w:val="006C6FB3"/>
    <w:rsid w:val="006D1021"/>
    <w:rsid w:val="0070179E"/>
    <w:rsid w:val="00703578"/>
    <w:rsid w:val="00706238"/>
    <w:rsid w:val="0071011A"/>
    <w:rsid w:val="0071268F"/>
    <w:rsid w:val="00721064"/>
    <w:rsid w:val="0072760B"/>
    <w:rsid w:val="00733BAD"/>
    <w:rsid w:val="00736965"/>
    <w:rsid w:val="0074009C"/>
    <w:rsid w:val="00745D63"/>
    <w:rsid w:val="0075464F"/>
    <w:rsid w:val="00756782"/>
    <w:rsid w:val="00787FFE"/>
    <w:rsid w:val="0079109B"/>
    <w:rsid w:val="00797A02"/>
    <w:rsid w:val="007A4566"/>
    <w:rsid w:val="007B30C1"/>
    <w:rsid w:val="007B513D"/>
    <w:rsid w:val="007B5260"/>
    <w:rsid w:val="007C0879"/>
    <w:rsid w:val="007C74A6"/>
    <w:rsid w:val="007D5683"/>
    <w:rsid w:val="007D5E10"/>
    <w:rsid w:val="007E4A08"/>
    <w:rsid w:val="007E51E1"/>
    <w:rsid w:val="00802185"/>
    <w:rsid w:val="0080371B"/>
    <w:rsid w:val="008110B5"/>
    <w:rsid w:val="008174E8"/>
    <w:rsid w:val="00820BB7"/>
    <w:rsid w:val="00823879"/>
    <w:rsid w:val="008239DC"/>
    <w:rsid w:val="0083206A"/>
    <w:rsid w:val="008362CE"/>
    <w:rsid w:val="00844B08"/>
    <w:rsid w:val="00871ECB"/>
    <w:rsid w:val="008721AD"/>
    <w:rsid w:val="00887FF9"/>
    <w:rsid w:val="008B0392"/>
    <w:rsid w:val="008C5C60"/>
    <w:rsid w:val="008E3A78"/>
    <w:rsid w:val="008F1AF9"/>
    <w:rsid w:val="008F78E3"/>
    <w:rsid w:val="00902002"/>
    <w:rsid w:val="009174C5"/>
    <w:rsid w:val="00933540"/>
    <w:rsid w:val="009347F0"/>
    <w:rsid w:val="00941A79"/>
    <w:rsid w:val="00944255"/>
    <w:rsid w:val="00946DE2"/>
    <w:rsid w:val="009549BA"/>
    <w:rsid w:val="00973B85"/>
    <w:rsid w:val="00973E7F"/>
    <w:rsid w:val="0098403C"/>
    <w:rsid w:val="0098448F"/>
    <w:rsid w:val="00992BA4"/>
    <w:rsid w:val="009960EE"/>
    <w:rsid w:val="00997F56"/>
    <w:rsid w:val="009A5751"/>
    <w:rsid w:val="009A6582"/>
    <w:rsid w:val="009C3C72"/>
    <w:rsid w:val="009C5740"/>
    <w:rsid w:val="009D282B"/>
    <w:rsid w:val="009D6555"/>
    <w:rsid w:val="009E16BC"/>
    <w:rsid w:val="00A2009F"/>
    <w:rsid w:val="00A23DD2"/>
    <w:rsid w:val="00A37A6E"/>
    <w:rsid w:val="00A455B8"/>
    <w:rsid w:val="00A4640A"/>
    <w:rsid w:val="00A64FDD"/>
    <w:rsid w:val="00A66F43"/>
    <w:rsid w:val="00A6712D"/>
    <w:rsid w:val="00A76467"/>
    <w:rsid w:val="00A7753A"/>
    <w:rsid w:val="00A77F08"/>
    <w:rsid w:val="00A86B3E"/>
    <w:rsid w:val="00A87F25"/>
    <w:rsid w:val="00AA3A32"/>
    <w:rsid w:val="00AA5F51"/>
    <w:rsid w:val="00AB043D"/>
    <w:rsid w:val="00AD4124"/>
    <w:rsid w:val="00AE3C04"/>
    <w:rsid w:val="00AE4E55"/>
    <w:rsid w:val="00AF2DC0"/>
    <w:rsid w:val="00B02295"/>
    <w:rsid w:val="00B023A8"/>
    <w:rsid w:val="00B07179"/>
    <w:rsid w:val="00B15859"/>
    <w:rsid w:val="00B16E17"/>
    <w:rsid w:val="00B21A21"/>
    <w:rsid w:val="00B223FA"/>
    <w:rsid w:val="00B22454"/>
    <w:rsid w:val="00B23515"/>
    <w:rsid w:val="00B36BC4"/>
    <w:rsid w:val="00B5194D"/>
    <w:rsid w:val="00B63406"/>
    <w:rsid w:val="00B6477C"/>
    <w:rsid w:val="00B71F59"/>
    <w:rsid w:val="00B72603"/>
    <w:rsid w:val="00B7299E"/>
    <w:rsid w:val="00B95C50"/>
    <w:rsid w:val="00BB13E4"/>
    <w:rsid w:val="00BB7ED5"/>
    <w:rsid w:val="00BC1CA6"/>
    <w:rsid w:val="00BD0417"/>
    <w:rsid w:val="00BE0B8B"/>
    <w:rsid w:val="00BE23CF"/>
    <w:rsid w:val="00BE6108"/>
    <w:rsid w:val="00BE7F29"/>
    <w:rsid w:val="00BF6219"/>
    <w:rsid w:val="00C138A8"/>
    <w:rsid w:val="00C81D64"/>
    <w:rsid w:val="00C81FC5"/>
    <w:rsid w:val="00C9344F"/>
    <w:rsid w:val="00C96B55"/>
    <w:rsid w:val="00CA08EE"/>
    <w:rsid w:val="00CC2FBE"/>
    <w:rsid w:val="00CD02FD"/>
    <w:rsid w:val="00CD08DF"/>
    <w:rsid w:val="00CD1D26"/>
    <w:rsid w:val="00CD407D"/>
    <w:rsid w:val="00D04D8D"/>
    <w:rsid w:val="00D21459"/>
    <w:rsid w:val="00D232DF"/>
    <w:rsid w:val="00D3797B"/>
    <w:rsid w:val="00D6502D"/>
    <w:rsid w:val="00D8057E"/>
    <w:rsid w:val="00D95DBB"/>
    <w:rsid w:val="00DA66EA"/>
    <w:rsid w:val="00DB26B5"/>
    <w:rsid w:val="00DB61AC"/>
    <w:rsid w:val="00DC0E6E"/>
    <w:rsid w:val="00DC1F9C"/>
    <w:rsid w:val="00DD3184"/>
    <w:rsid w:val="00DE30CB"/>
    <w:rsid w:val="00DE59F1"/>
    <w:rsid w:val="00DF2BF3"/>
    <w:rsid w:val="00DF7EA6"/>
    <w:rsid w:val="00E3179E"/>
    <w:rsid w:val="00E340CC"/>
    <w:rsid w:val="00E36D0B"/>
    <w:rsid w:val="00E55FDD"/>
    <w:rsid w:val="00E5654C"/>
    <w:rsid w:val="00E6249A"/>
    <w:rsid w:val="00E877FE"/>
    <w:rsid w:val="00EA4563"/>
    <w:rsid w:val="00EA6093"/>
    <w:rsid w:val="00EA7909"/>
    <w:rsid w:val="00EB1F01"/>
    <w:rsid w:val="00EC35A1"/>
    <w:rsid w:val="00ED1028"/>
    <w:rsid w:val="00F0117A"/>
    <w:rsid w:val="00F0256D"/>
    <w:rsid w:val="00F045AD"/>
    <w:rsid w:val="00F15195"/>
    <w:rsid w:val="00F2728F"/>
    <w:rsid w:val="00F421ED"/>
    <w:rsid w:val="00F443E9"/>
    <w:rsid w:val="00F50780"/>
    <w:rsid w:val="00F51696"/>
    <w:rsid w:val="00F55461"/>
    <w:rsid w:val="00F565DB"/>
    <w:rsid w:val="00F712BE"/>
    <w:rsid w:val="00F833AA"/>
    <w:rsid w:val="00FA6273"/>
    <w:rsid w:val="00FB259F"/>
    <w:rsid w:val="00FC5F0F"/>
    <w:rsid w:val="00FC7145"/>
    <w:rsid w:val="00FD6FEA"/>
    <w:rsid w:val="00FF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815B5"/>
  <w15:docId w15:val="{C61BD7AE-2C0B-42AB-925E-9FA58173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3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2351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ConsNormal">
    <w:name w:val="ConsNormal"/>
    <w:rsid w:val="00B235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B235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Normal (Web)"/>
    <w:basedOn w:val="a"/>
    <w:unhideWhenUsed/>
    <w:rsid w:val="00B23515"/>
    <w:pPr>
      <w:spacing w:before="100" w:beforeAutospacing="1" w:after="100" w:afterAutospacing="1"/>
    </w:pPr>
    <w:rPr>
      <w:lang w:val="uk-UA" w:eastAsia="uk-UA"/>
    </w:rPr>
  </w:style>
  <w:style w:type="paragraph" w:styleId="a4">
    <w:name w:val="footnote text"/>
    <w:aliases w:val="Текст сноски Знак Знак Знак Знак,Знак4 Знак,Знак4,Знак4 Знак1,Table_Footnote_last Знак1,Table_Footnote_last Знак Знак Знак Знак,Table_Footnote_last Знак Знак,Текст сноски Знак1 Знак,Текст сноски Знак Знак З"/>
    <w:basedOn w:val="a"/>
    <w:link w:val="a5"/>
    <w:uiPriority w:val="99"/>
    <w:qFormat/>
    <w:rsid w:val="00B23515"/>
    <w:rPr>
      <w:sz w:val="20"/>
      <w:szCs w:val="20"/>
      <w:lang w:eastAsia="ru-RU"/>
    </w:rPr>
  </w:style>
  <w:style w:type="character" w:customStyle="1" w:styleId="a5">
    <w:name w:val="Текст сноски Знак"/>
    <w:aliases w:val="Текст сноски Знак Знак Знак Знак Знак,Знак4 Знак Знак,Знак4 Знак2,Знак4 Знак1 Знак,Table_Footnote_last Знак1 Знак,Table_Footnote_last Знак Знак Знак Знак Знак,Table_Footnote_last Знак Знак Знак,Текст сноски Знак1 Знак Знак"/>
    <w:basedOn w:val="a0"/>
    <w:link w:val="a4"/>
    <w:uiPriority w:val="99"/>
    <w:rsid w:val="00B235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aliases w:val="Знак сноски 1,Знак сноски-FN,Ciae niinee-FN,Текст сновски,fr,Ciae niinee I,Footnotes refss,FZ,Referencia nota al pie,Appel note de bas de page,Знак сноски Н"/>
    <w:uiPriority w:val="99"/>
    <w:rsid w:val="00B23515"/>
    <w:rPr>
      <w:rFonts w:cs="Times New Roman"/>
      <w:vertAlign w:val="superscript"/>
    </w:rPr>
  </w:style>
  <w:style w:type="character" w:customStyle="1" w:styleId="a7">
    <w:name w:val="Знак Знак"/>
    <w:rsid w:val="00B23515"/>
    <w:rPr>
      <w:sz w:val="24"/>
      <w:szCs w:val="24"/>
      <w:lang w:val="ru-RU" w:eastAsia="ar-SA" w:bidi="ar-SA"/>
    </w:rPr>
  </w:style>
  <w:style w:type="paragraph" w:customStyle="1" w:styleId="ConsNonformat">
    <w:name w:val="ConsNonformat"/>
    <w:rsid w:val="00B2351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E4E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4E55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E36D0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D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E36D0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D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 Paragraph"/>
    <w:basedOn w:val="a"/>
    <w:uiPriority w:val="34"/>
    <w:qFormat/>
    <w:rsid w:val="00366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2A54D-7DF5-4925-A116-BD90A496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Глоба</dc:creator>
  <cp:lastModifiedBy>budget01</cp:lastModifiedBy>
  <cp:revision>11</cp:revision>
  <cp:lastPrinted>2021-10-26T12:26:00Z</cp:lastPrinted>
  <dcterms:created xsi:type="dcterms:W3CDTF">2021-10-26T11:22:00Z</dcterms:created>
  <dcterms:modified xsi:type="dcterms:W3CDTF">2021-11-11T12:40:00Z</dcterms:modified>
</cp:coreProperties>
</file>