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городского конкурса проектов 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«Молодежная инициатива»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проектов «Молодежная инициатива» (далее – Конкурс) проводится среди детских, молодежных и общественных организаций, учреждений и объединений города Смоленска, осуществляющих деятельность </w:t>
      </w:r>
      <w:r w:rsidRPr="0097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следующим направлениям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поисковая деятельность;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самоуправление и реализация молодежной политики;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7929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экстремальных видов спорта и туризма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цель, содержание, порядок проведения и категории участников Конкурса.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Конкурса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Цель:</w:t>
      </w:r>
      <w:r w:rsidRPr="0097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поддержка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детских, молодежных и общественных организаций, муниципальных бюджетных образовательных организаций города Смоленска. 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977929" w:rsidRPr="00977929" w:rsidRDefault="00977929" w:rsidP="009779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Конкурсе могут принять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участие муниципальные бюджетные образовательные организации города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Смоленска, осуществляющие деятельность </w:t>
      </w:r>
      <w:r w:rsidRPr="009779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следующим направлениям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поисковая деятельность, патриотическое воспитание, </w:t>
      </w:r>
      <w:r w:rsidRPr="00977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общественное самоуправление и реализация молодежной политики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имеющие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успешный опыт работы с молодежью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4. Организаторы Конкурса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Организатором Конкурса является</w:t>
      </w:r>
      <w:r w:rsidRPr="009779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управление образования и молодежной политики Администрации города Смоленска</w:t>
      </w:r>
      <w:r w:rsidRPr="009779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которое: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формирует конкурсную комиссию;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- </w:t>
      </w:r>
      <w:r w:rsidRPr="0097792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обеспечивает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организацию и проведение всех этапов Конкурса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размещает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информацию о Конкурсе и итогах его проведения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средствах массовой информации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Конкурсная комиссия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формируется из числа представителей структурных подразделений Администрации города Смоленска, Молодежной администрации города Смоленска.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 экспертизу материалов, направляемых на Конкурс, оценивает социальную значимость проектов и принимает решение о победителях.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фиксируется протоколом и не подлежит изменению.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77929" w:rsidRPr="00977929" w:rsidRDefault="00977929" w:rsidP="00977929">
      <w:pPr>
        <w:widowControl w:val="0"/>
        <w:tabs>
          <w:tab w:val="left" w:pos="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6.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Порядок проведения Конкурса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 проводится поэтапно.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размещение информации на сайте Администрации города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Смоленска и сайте сектора молодежной политики и дополнительного образования управления образования и молодежной политики Администрации города Смоленска.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23 марта по 8 апреля 2020 года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сбор в печатном и электронном вариантах документов согласно пункту 7 данного Положения. 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III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этап - 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до 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23 апреля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20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20 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года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-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оценка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проектов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конкурсной комиссией и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подведение итогов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Конкурса.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IV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этап – размещение результатов Конкурса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Администрации города Смоленска и сайте сектора молодежной политики и дополнительного образования управления образования и молодежной политики Администрации города Смоленска.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этап – подготовка приказа о выделении денежных средств в форме субсидий муниципальным бюджетным образовательным учреждениям города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реализацию проектов-победителей Конкурса.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VI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этап – сбор отчетов о выполнении проектов согласно датам реализации проектов, указанным в заявке.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Порядок предоставления документов для участия в Конкурсе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регистрации участников Конкурса представляются:</w:t>
      </w:r>
    </w:p>
    <w:p w:rsidR="00977929" w:rsidRPr="00977929" w:rsidRDefault="00977929" w:rsidP="00977929">
      <w:pPr>
        <w:widowControl w:val="0"/>
        <w:tabs>
          <w:tab w:val="left" w:pos="1134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заявка на участие, заверенная печатью в двух экземплярах (Приложение № 1 к Положению);</w:t>
      </w:r>
    </w:p>
    <w:p w:rsidR="00977929" w:rsidRPr="00977929" w:rsidRDefault="00977929" w:rsidP="00977929">
      <w:pPr>
        <w:widowControl w:val="0"/>
        <w:tabs>
          <w:tab w:val="left" w:pos="1134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описание проекта в печатном варианте и на электронном носителе (Приложение №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 к Положению).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материалы направляются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 в управление образования и молодежной политики Администрации города Смоленска по адресу: г. Смоленск, ул. К. Маркса, д. 10, каб. 11. 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конкурсная документация печатается в редакторе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шрифт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кегль через 1 интервал.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вариант документов для участия в Конкурсе принимается по адресу электронной почты: 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smolmolodezka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«Молодежная инициатива»).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Участники, не представившие все указанные материалы до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8 апреля 2020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года, к участию в конкурсе не допускаются.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Материалы, присланные на Конкурс, не рецензируются и не возвращаются.</w:t>
      </w:r>
    </w:p>
    <w:p w:rsidR="00977929" w:rsidRPr="00977929" w:rsidRDefault="00977929" w:rsidP="00977929">
      <w:pPr>
        <w:widowControl w:val="0"/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977929" w:rsidRPr="00977929" w:rsidRDefault="00977929" w:rsidP="005968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  <w:r w:rsidRPr="009779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Подведение итогов Конкурса 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оценочных листов (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Приложение №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779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Положению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конкурсной комиссией оформляется единый протокол с рейтингом набранных баллов и определяются проекты-победители.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вручаются сертификаты участников и перечисляются денежные средства в форме гранта на реализацию проекта.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выплаты денежных средств на реализацию проекта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Денежные средства предоставляются в форме субсидий на иные цели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муниципальным бюджетным образовательным организациям города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 на реализацию проекта в 100% размере в течение 14 дней до начала срока реализации проекта согласно прилагаемому пакету документов.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Отчет о реализации проекта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проекта предоставляется по окончании реализации проекта в сроки, указанные в заявке, по следующей форме:</w:t>
      </w:r>
    </w:p>
    <w:p w:rsidR="00977929" w:rsidRPr="00977929" w:rsidRDefault="00977929" w:rsidP="009779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автора проекта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проекта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проекта 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проекта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источники финансирования проекта (в случае их наличия)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отчет с приложением ксерокопий платежных документов согласно п. 9 Приложения № 2 к Положению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проекта (дата начала и окончания)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направлена Ваша деятельность по проекту? Кто извлек пользу от проекта, как? Определите приблизительное количество людей, которых охватил Ваш проект.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left" w:pos="90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ли достичь запланированных результатов?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left" w:pos="90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наиболее значимые достижения проекта.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left" w:pos="90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специальные отчеты по мероприятиям (фотографии, публикации, брошюры, буклеты, программа проведенного мероприятия; копии раздаточных материалов; списки участников, анкеты оценки семинара, заполненные участниками; копии публикаций в СМИ о проекте и др.).</w:t>
      </w:r>
    </w:p>
    <w:p w:rsidR="00977929" w:rsidRPr="00977929" w:rsidRDefault="00977929" w:rsidP="00977929">
      <w:pPr>
        <w:widowControl w:val="0"/>
        <w:numPr>
          <w:ilvl w:val="0"/>
          <w:numId w:val="3"/>
        </w:numPr>
        <w:tabs>
          <w:tab w:val="left" w:pos="90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написания отчета, ФИО, должность составившего отчет.</w:t>
      </w:r>
    </w:p>
    <w:p w:rsidR="00977929" w:rsidRPr="00977929" w:rsidRDefault="00977929" w:rsidP="00977929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предоставления (предоставления не в полном объеме) документов о реализации проекта управление образования и молодежной политики Администрации города Смоленска вправе требовать возврата денежных средств в полном объеме. Возврат средств осуществляется в соответствии с пунктом 11.4 данного Положения.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Контроль за целевым использованием денежных средств и порядок их возврата в случае нарушения условий выполнения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Контроль за целевым использованием денежных средств осуществляется сотрудниками сектора молодежной политики и дополнительного образования управления образования и молодежной политики Администрации города Смоленска.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Денежные средства возвращается полностью или частично по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требованию управления образования и молодежной политики Администрации города Смоленска в случаях: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расходования не по целевому назначению;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возникновения обстоятельств, препятствующих реализации проекта;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неэффективного использования.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Муниципальные бюджетные образовательные организации города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 при выявлении факта нецелевого использования денежных средств обязаны возвратить их в бюджет управления образования и молодежной политики Администрации города Смоленска. В этом случае учреждение лишается в дальнейшем права на получение поддержки за счет бюджетных средств.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Возврат денежных средств осуществляется в следующем порядке: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11.4.1. Уполномоченный за контролем выполнения условий реализации проекта сотрудник сектора молодежной политики и дополнительного образования управления образования и молодежной политики Администрации города Смоленска в 10-дневный срок после проверки отчета по реализации проекта направляет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организацию </w:t>
      </w: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денежных средств в случае нарушения условий, установленных при его предоставлении;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8"/>
          <w:szCs w:val="28"/>
          <w:lang w:eastAsia="ru-RU"/>
        </w:rPr>
        <w:t>11.4.2. Требование о возврате денежных средств в случае нарушения условий, установленных при его предоставлении, должно быть исполнено в течение месяца со дня получения указанного требования.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проведении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конкурса проектов «Молодежная инициатива»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городском конкурсе проектов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«Молодежная инициатива»</w:t>
      </w:r>
    </w:p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Муниципальное бюджетное образовательное учреждение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Сайт в сети «Интернет»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(ссылка на страницу в социальных сетях)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</w:tr>
      <w:tr w:rsidR="00977929" w:rsidRPr="00977929" w:rsidTr="008B6032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Ф.ИО руководителя учреждения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29" w:rsidRPr="00977929" w:rsidRDefault="00977929" w:rsidP="00977929">
            <w:pPr>
              <w:widowControl w:val="0"/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2 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о проведении </w:t>
      </w:r>
    </w:p>
    <w:p w:rsidR="00977929" w:rsidRPr="00977929" w:rsidRDefault="00977929" w:rsidP="00977929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конкурса проектов «Молодежная инициатива»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977929" w:rsidRPr="00977929" w:rsidRDefault="00977929" w:rsidP="009779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Название проекта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vMerge w:val="restart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проекта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Перечислить все м\о, на которые распространяется проект</w:t>
            </w: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vMerge w:val="restart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Продолжительность проекта (в месяцах)</w:t>
            </w: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Начало реализации проекта (день, месяц, год)</w:t>
            </w: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2808" w:type="dxa"/>
            <w:vMerge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Окончание реализации проекта (день, месяц, год)</w:t>
            </w:r>
          </w:p>
        </w:tc>
      </w:tr>
      <w:tr w:rsidR="00977929" w:rsidRPr="00977929" w:rsidTr="008B6032">
        <w:trPr>
          <w:trHeight w:val="1235"/>
        </w:trPr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rPr>
          <w:trHeight w:val="1809"/>
        </w:trPr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rPr>
          <w:trHeight w:val="1332"/>
        </w:trPr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Актуальность проекта для молодежи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Основные целевые группы, на которые направлен проект 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Основная цель проекта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Задачи проекта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403"/>
        <w:gridCol w:w="1677"/>
        <w:gridCol w:w="2089"/>
      </w:tblGrid>
      <w:tr w:rsidR="00977929" w:rsidRPr="00977929" w:rsidTr="008B6032">
        <w:tc>
          <w:tcPr>
            <w:tcW w:w="9854" w:type="dxa"/>
            <w:gridSpan w:val="4"/>
            <w:shd w:val="clear" w:color="auto" w:fill="BFBFBF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Календарный план реализации проекта </w:t>
            </w: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77929" w:rsidRPr="00977929" w:rsidTr="008B6032">
        <w:tc>
          <w:tcPr>
            <w:tcW w:w="458" w:type="dxa"/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4" w:type="dxa"/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9779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(дд.мм.гг)</w:t>
            </w:r>
          </w:p>
        </w:tc>
        <w:tc>
          <w:tcPr>
            <w:tcW w:w="2091" w:type="dxa"/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977929" w:rsidRPr="00977929" w:rsidTr="008B6032">
        <w:tc>
          <w:tcPr>
            <w:tcW w:w="458" w:type="dxa"/>
            <w:shd w:val="clear" w:color="auto" w:fill="auto"/>
            <w:vAlign w:val="center"/>
          </w:tcPr>
          <w:p w:rsidR="00977929" w:rsidRPr="00977929" w:rsidRDefault="00977929" w:rsidP="0097792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458" w:type="dxa"/>
            <w:shd w:val="clear" w:color="auto" w:fill="auto"/>
            <w:vAlign w:val="center"/>
          </w:tcPr>
          <w:p w:rsidR="00977929" w:rsidRPr="00977929" w:rsidRDefault="00977929" w:rsidP="00977929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4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458" w:type="dxa"/>
            <w:shd w:val="clear" w:color="auto" w:fill="auto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04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77929" w:rsidRPr="00977929" w:rsidTr="008B6032">
        <w:tc>
          <w:tcPr>
            <w:tcW w:w="9571" w:type="dxa"/>
            <w:gridSpan w:val="2"/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Ожидаемые результаты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Количественные показатели</w:t>
            </w: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подробно количественные результаты, включая численность вовлечения молодежи в мероприятия проекта)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c>
          <w:tcPr>
            <w:tcW w:w="2808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Качественные показатели</w:t>
            </w: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977929" w:rsidRPr="00977929" w:rsidTr="008B6032">
        <w:tc>
          <w:tcPr>
            <w:tcW w:w="9571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Детализированная смета расходов</w:t>
            </w: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977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подробно</w:t>
            </w: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указываются все расходы. Включаются только статьи, на которые планируется потратить денежную часть премии)</w:t>
            </w: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977929" w:rsidRPr="00977929" w:rsidTr="008B603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</w:p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977929" w:rsidRPr="00977929" w:rsidTr="008B603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929" w:rsidRPr="00977929" w:rsidTr="008B603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929" w:rsidRPr="00977929" w:rsidRDefault="00977929" w:rsidP="0097792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77929" w:rsidRPr="00977929" w:rsidTr="008B6032">
        <w:tc>
          <w:tcPr>
            <w:tcW w:w="9571" w:type="dxa"/>
            <w:shd w:val="clear" w:color="auto" w:fill="C0C0C0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Приложения</w:t>
            </w: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977929" w:rsidRPr="00977929" w:rsidTr="008B6032">
        <w:tc>
          <w:tcPr>
            <w:tcW w:w="9571" w:type="dxa"/>
          </w:tcPr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7929" w:rsidRPr="00977929" w:rsidRDefault="00977929" w:rsidP="00977929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7929" w:rsidRPr="00977929" w:rsidRDefault="00977929" w:rsidP="0097792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bookmarkEnd w:id="0"/>
    <w:p w:rsidR="00977929" w:rsidRDefault="00977929"/>
    <w:sectPr w:rsidR="00977929" w:rsidSect="00BC73DD">
      <w:headerReference w:type="even" r:id="rId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06" w:rsidRDefault="00C97906">
      <w:pPr>
        <w:spacing w:after="0" w:line="240" w:lineRule="auto"/>
      </w:pPr>
      <w:r>
        <w:separator/>
      </w:r>
    </w:p>
  </w:endnote>
  <w:endnote w:type="continuationSeparator" w:id="0">
    <w:p w:rsidR="00C97906" w:rsidRDefault="00C9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06" w:rsidRDefault="00C97906">
      <w:pPr>
        <w:spacing w:after="0" w:line="240" w:lineRule="auto"/>
      </w:pPr>
      <w:r>
        <w:separator/>
      </w:r>
    </w:p>
  </w:footnote>
  <w:footnote w:type="continuationSeparator" w:id="0">
    <w:p w:rsidR="00C97906" w:rsidRDefault="00C9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AE2" w:rsidRDefault="00977929" w:rsidP="00BD1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AE2" w:rsidRDefault="00C979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DA5376"/>
    <w:multiLevelType w:val="hybridMultilevel"/>
    <w:tmpl w:val="1DB02E68"/>
    <w:lvl w:ilvl="0" w:tplc="00000005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29"/>
    <w:rsid w:val="000D5DFA"/>
    <w:rsid w:val="00172676"/>
    <w:rsid w:val="001B7A19"/>
    <w:rsid w:val="0053457C"/>
    <w:rsid w:val="00596888"/>
    <w:rsid w:val="00977929"/>
    <w:rsid w:val="00C97906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13EF-B431-4B7B-88EA-F581085F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929"/>
  </w:style>
  <w:style w:type="character" w:styleId="a5">
    <w:name w:val="page number"/>
    <w:basedOn w:val="a0"/>
    <w:rsid w:val="0097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Сморудов Сергей Александрович</cp:lastModifiedBy>
  <cp:revision>5</cp:revision>
  <dcterms:created xsi:type="dcterms:W3CDTF">2020-03-17T13:58:00Z</dcterms:created>
  <dcterms:modified xsi:type="dcterms:W3CDTF">2020-03-17T14:35:00Z</dcterms:modified>
</cp:coreProperties>
</file>