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C5" w:rsidRPr="00954EC5" w:rsidRDefault="00954EC5" w:rsidP="00954EC5">
      <w:pPr>
        <w:spacing w:after="0" w:line="240" w:lineRule="auto"/>
        <w:ind w:left="5670" w:right="-29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bookmarkStart w:id="0" w:name="_GoBack"/>
      <w:bookmarkEnd w:id="0"/>
      <w:r w:rsidRPr="00954E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УТВЕРЖДЕНО</w:t>
      </w:r>
    </w:p>
    <w:p w:rsidR="00954EC5" w:rsidRPr="00954EC5" w:rsidRDefault="00954EC5" w:rsidP="00954EC5">
      <w:pPr>
        <w:spacing w:after="0" w:line="240" w:lineRule="auto"/>
        <w:ind w:left="5670" w:right="-2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приказом управления образования и молодежной политики </w:t>
      </w:r>
    </w:p>
    <w:p w:rsidR="002632CF" w:rsidRPr="00F56504" w:rsidRDefault="002632CF" w:rsidP="002632C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2CF" w:rsidRPr="00281ED9" w:rsidRDefault="002632CF" w:rsidP="002632CF">
      <w:pPr>
        <w:spacing w:after="0" w:line="240" w:lineRule="auto"/>
        <w:rPr>
          <w:rFonts w:ascii="Times New Roman" w:eastAsia="Calibri" w:hAnsi="Times New Roman" w:cs="Times New Roman"/>
          <w:color w:val="000099"/>
          <w:sz w:val="16"/>
          <w:u w:val="single"/>
        </w:rPr>
      </w:pP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</w:r>
      <w:r>
        <w:rPr>
          <w:rFonts w:ascii="Times New Roman" w:eastAsia="Calibri" w:hAnsi="Times New Roman" w:cs="Times New Roman"/>
          <w:color w:val="000099"/>
          <w:sz w:val="28"/>
        </w:rPr>
        <w:tab/>
        <w:t>о</w:t>
      </w:r>
      <w:r w:rsidRPr="00F56504">
        <w:rPr>
          <w:rFonts w:ascii="Times New Roman" w:eastAsia="Calibri" w:hAnsi="Times New Roman" w:cs="Times New Roman"/>
          <w:color w:val="000099"/>
          <w:sz w:val="28"/>
        </w:rPr>
        <w:t>т</w:t>
      </w:r>
      <w:r>
        <w:rPr>
          <w:rFonts w:ascii="Times New Roman" w:eastAsia="Calibri" w:hAnsi="Times New Roman" w:cs="Times New Roman"/>
          <w:color w:val="000099"/>
          <w:sz w:val="19"/>
        </w:rPr>
        <w:t xml:space="preserve"> </w:t>
      </w:r>
      <w:r w:rsidRPr="00281ED9">
        <w:rPr>
          <w:rFonts w:ascii="Times New Roman" w:eastAsia="Calibri" w:hAnsi="Times New Roman" w:cs="Times New Roman"/>
          <w:color w:val="000099"/>
          <w:sz w:val="28"/>
          <w:u w:val="single"/>
        </w:rPr>
        <w:t>21.10.2020</w:t>
      </w:r>
      <w:r>
        <w:rPr>
          <w:rFonts w:ascii="Times New Roman" w:eastAsia="Calibri" w:hAnsi="Times New Roman" w:cs="Times New Roman"/>
          <w:color w:val="000099"/>
          <w:sz w:val="19"/>
        </w:rPr>
        <w:tab/>
        <w:t xml:space="preserve">     </w:t>
      </w:r>
      <w:r>
        <w:rPr>
          <w:rFonts w:ascii="Times New Roman" w:eastAsia="Calibri" w:hAnsi="Times New Roman" w:cs="Times New Roman"/>
          <w:color w:val="000099"/>
          <w:sz w:val="19"/>
        </w:rPr>
        <w:tab/>
        <w:t xml:space="preserve">      </w:t>
      </w:r>
      <w:r w:rsidRPr="00F56504">
        <w:rPr>
          <w:rFonts w:ascii="Times New Roman" w:eastAsia="Calibri" w:hAnsi="Times New Roman" w:cs="Times New Roman"/>
          <w:color w:val="000099"/>
          <w:sz w:val="14"/>
        </w:rPr>
        <w:t xml:space="preserve"> </w:t>
      </w:r>
      <w:r w:rsidRPr="00F56504">
        <w:rPr>
          <w:rFonts w:ascii="Times New Roman" w:eastAsia="Calibri" w:hAnsi="Times New Roman" w:cs="Times New Roman"/>
          <w:color w:val="000099"/>
          <w:sz w:val="28"/>
        </w:rPr>
        <w:t>№</w:t>
      </w:r>
      <w:r>
        <w:rPr>
          <w:rFonts w:ascii="Times New Roman" w:eastAsia="Calibri" w:hAnsi="Times New Roman" w:cs="Times New Roman"/>
          <w:color w:val="000099"/>
          <w:sz w:val="28"/>
        </w:rPr>
        <w:t xml:space="preserve"> </w:t>
      </w:r>
      <w:r w:rsidRPr="00281ED9">
        <w:rPr>
          <w:rFonts w:ascii="Times New Roman" w:eastAsia="Calibri" w:hAnsi="Times New Roman" w:cs="Times New Roman"/>
          <w:color w:val="000099"/>
          <w:sz w:val="28"/>
          <w:u w:val="single"/>
        </w:rPr>
        <w:t>226</w:t>
      </w:r>
    </w:p>
    <w:p w:rsidR="002632CF" w:rsidRPr="00F56504" w:rsidRDefault="002632CF" w:rsidP="002632CF">
      <w:pPr>
        <w:keepNext/>
        <w:tabs>
          <w:tab w:val="left" w:pos="0"/>
          <w:tab w:val="left" w:pos="4820"/>
        </w:tabs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4EC5" w:rsidRPr="00954EC5" w:rsidRDefault="00954EC5" w:rsidP="00954EC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дополнительного конкурса по формированию 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Молодежной администрации города Смоленска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Настоящее Положение определяет организационные основы дополнительного конкурса по формированию Молодежной администрации города Смоленска (далее - конкурс) и процедуру отбора кандидатов в состав Молодежной администрации города Смоленска (далее - Молодежная администрация).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При проведении конкурса его участникам гарантируется равенство прав.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954EC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проводится в соответствии с положением, утвержденным приказом управления образования и молодежной политики Администрации города Смоленска.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1.4. Организация отбора кандидатов осуществляется конкурсной</w:t>
      </w:r>
      <w:r w:rsidRPr="00954EC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комиссией по формированию Молодежной администрации (далее - конкурсная комиссия). 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1.5. В состав конкурсной комиссии входят представители управления образования и молодежной политики Администрации города Смоленска, администраций районов города Смоленска, общественных молодежных организаций. Состав - не менее 5 человек.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 Общую координацию и контроль за ходом проведения конкурса осуществляет управление образования и молодежной политики Администрации города Смоленска. 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1.7. Информация о проведении и результатах конкурса размещается на официальных ресурсах Администрации города Смоленска в сети интернет.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Условия проведения конкурса, требования к участникам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Участниками конкурса могут стать граждане Российской Федерации в возрасте от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30 лет включительно, проживающие, обучающиеся или работающие на территории города Смоленска не менее трех лет, не являющиеся госслужащими, членами Молодежного парламента при Смоленской областной 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Думе, Молодежной администрации Смоленской области и иных совещательных молодежных органов.</w:t>
      </w:r>
    </w:p>
    <w:p w:rsid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Конкурс проводится в два этапа.</w:t>
      </w:r>
    </w:p>
    <w:p w:rsidR="00954EC5" w:rsidRPr="00954EC5" w:rsidRDefault="00954EC5" w:rsidP="0095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– заочный. Конкурсная комиссия рассматривает документы, поданные на конкурс, и отбирает участников второго этапа конкурса.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Заочный этап конкурса проводится с </w:t>
      </w:r>
      <w:r w:rsidR="00334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020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09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ноября 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020</w:t>
      </w:r>
      <w:proofErr w:type="gramEnd"/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 этап конкурса проводится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Форма проведения – собеседование с победителями первого этапа конкурса.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На заочном этапе конкурса участники направляют в сектор молодежной политики и дополнительного образования управления образования и молодежной политики Администрации города Смоленска по адресу: 214000, город Смоленск, улица Карла Маркса, дом № 10, этаж 2, кабинет № 11 следующие документы: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заявление по форме согласно приложению № 1 к настоящему Положению;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 анкету участника конкурса с фотографией по форме согласно приложению № 2 к настоящему Положению;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копию паспорта;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справку, подтверждающую место учебы или работы;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 документ, подтверждающий участие или членство в молодежном общественном объединении (при наличии);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справку об отсутствии судимости (предоставляется в случае включения в состав Молодежной администрации города Смоленска);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- копии почетных грамот, дипломов, рекомендательных и благодарственных писем и т.д. (по усмотрению участника конкурса).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2.4. Конкурсная комиссия не позднее трех дней со дня определения участников конкурса, допущенных ко второму этапу, уведомляет их о дате, времени и месте проведения второго этапа конкурса.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На втором этапе конкурсной комиссией оцениваются знания общих принципов молодежной политики в Российской Федерации, организации местного самоуправления в Российской Федерации, муниципальных правовых актов города Смоленска, Устава города Смоленска, основ делопроизводства, а также личные и профессиональные качества претендентов. 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2.6. По результатам конкурса оформляется протокол. На основании протокола конкурсной комиссии управление образования и молодежной политики Администрации города Смоленска в 10-дневный срок вносит на рассмотрение Главе города Смоленска предложения по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оставу Молодежной администрации</w:t>
      </w: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4EC5" w:rsidRPr="00954EC5" w:rsidRDefault="00954EC5" w:rsidP="00954E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C5">
        <w:rPr>
          <w:rFonts w:ascii="Times New Roman" w:eastAsia="Times New Roman" w:hAnsi="Times New Roman" w:cs="Times New Roman"/>
          <w:sz w:val="28"/>
          <w:szCs w:val="28"/>
          <w:lang w:eastAsia="ar-SA"/>
        </w:rPr>
        <w:t>2.7. Решения конкурсной комиссии принимаются простым большинством голосов от числа ее членов.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2.8. Решение конкурсной комиссии является окончательным и не подлежит обжалованию.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2.9. Состав Молодежной администрации, председатель Молодежной администрации утверждаются постановлением Администрации города Смоленска.</w:t>
      </w: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4EC5" w:rsidRPr="00954EC5" w:rsidRDefault="00954EC5" w:rsidP="009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Контактная информация – </w:t>
      </w:r>
      <w:proofErr w:type="spellStart"/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Королькова</w:t>
      </w:r>
      <w:proofErr w:type="spellEnd"/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Виолетта Викторовна, </w:t>
      </w:r>
      <w:proofErr w:type="spellStart"/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Божанова</w:t>
      </w:r>
      <w:proofErr w:type="spellEnd"/>
      <w:r w:rsidRPr="0095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Марина Леонидовна, тел. 8 (4812)38-22-44.</w:t>
      </w:r>
    </w:p>
    <w:p w:rsidR="000109F4" w:rsidRDefault="00E734F1"/>
    <w:sectPr w:rsidR="000109F4" w:rsidSect="00193500">
      <w:headerReference w:type="default" r:id="rId7"/>
      <w:pgSz w:w="11906" w:h="16838"/>
      <w:pgMar w:top="1106" w:right="567" w:bottom="110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B7" w:rsidRDefault="006E05B7">
      <w:pPr>
        <w:spacing w:after="0" w:line="240" w:lineRule="auto"/>
      </w:pPr>
      <w:r>
        <w:separator/>
      </w:r>
    </w:p>
  </w:endnote>
  <w:endnote w:type="continuationSeparator" w:id="0">
    <w:p w:rsidR="006E05B7" w:rsidRDefault="006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B7" w:rsidRDefault="006E05B7">
      <w:pPr>
        <w:spacing w:after="0" w:line="240" w:lineRule="auto"/>
      </w:pPr>
      <w:r>
        <w:separator/>
      </w:r>
    </w:p>
  </w:footnote>
  <w:footnote w:type="continuationSeparator" w:id="0">
    <w:p w:rsidR="006E05B7" w:rsidRDefault="006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AC" w:rsidRDefault="00954EC5" w:rsidP="00EC0009">
    <w:pPr>
      <w:pStyle w:val="a3"/>
      <w:jc w:val="center"/>
    </w:pPr>
    <w:r w:rsidRPr="00FD12AC">
      <w:rPr>
        <w:sz w:val="20"/>
      </w:rPr>
      <w:fldChar w:fldCharType="begin"/>
    </w:r>
    <w:r w:rsidRPr="00FD12AC">
      <w:rPr>
        <w:sz w:val="20"/>
      </w:rPr>
      <w:instrText xml:space="preserve"> PAGE   \* MERGEFORMAT </w:instrText>
    </w:r>
    <w:r w:rsidRPr="00FD12AC">
      <w:rPr>
        <w:sz w:val="20"/>
      </w:rPr>
      <w:fldChar w:fldCharType="separate"/>
    </w:r>
    <w:r w:rsidR="00E734F1">
      <w:rPr>
        <w:noProof/>
        <w:sz w:val="20"/>
      </w:rPr>
      <w:t>3</w:t>
    </w:r>
    <w:r w:rsidRPr="00FD12A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5"/>
    <w:rsid w:val="00031B3A"/>
    <w:rsid w:val="001B7A19"/>
    <w:rsid w:val="002632CF"/>
    <w:rsid w:val="00334529"/>
    <w:rsid w:val="006E05B7"/>
    <w:rsid w:val="00954EC5"/>
    <w:rsid w:val="00E10E5E"/>
    <w:rsid w:val="00E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595C-944F-4829-A0E4-C5E75CB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2C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632CF"/>
    <w:pPr>
      <w:keepNext/>
      <w:numPr>
        <w:ilvl w:val="1"/>
        <w:numId w:val="1"/>
      </w:numPr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4E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2C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632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Сморудов Сергей Александрович</cp:lastModifiedBy>
  <cp:revision>2</cp:revision>
  <dcterms:created xsi:type="dcterms:W3CDTF">2020-10-23T11:04:00Z</dcterms:created>
  <dcterms:modified xsi:type="dcterms:W3CDTF">2020-10-23T11:04:00Z</dcterms:modified>
</cp:coreProperties>
</file>