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0C8" w:rsidRPr="00194CD1" w:rsidRDefault="002E11DB" w:rsidP="00194CD1">
      <w:pPr>
        <w:pStyle w:val="afd"/>
        <w:spacing w:line="240" w:lineRule="auto"/>
        <w:rPr>
          <w:rFonts w:ascii="Times New Roman" w:hAnsi="Times New Roman"/>
          <w:color w:val="auto"/>
        </w:rPr>
      </w:pPr>
      <w:r>
        <w:rPr>
          <w:rFonts w:ascii="Times New Roman" w:hAnsi="Times New Roman"/>
          <w:color w:val="auto"/>
        </w:rPr>
        <w:t>Содержание</w:t>
      </w:r>
    </w:p>
    <w:p w:rsidR="00194CD1" w:rsidRPr="0095487A" w:rsidRDefault="005830C8" w:rsidP="00194CD1">
      <w:pPr>
        <w:pStyle w:val="11"/>
        <w:tabs>
          <w:tab w:val="clear" w:pos="600"/>
          <w:tab w:val="left" w:pos="567"/>
        </w:tabs>
        <w:rPr>
          <w:rFonts w:ascii="Times New Roman" w:hAnsi="Times New Roman" w:cs="Times New Roman"/>
          <w:bCs w:val="0"/>
          <w:caps w:val="0"/>
          <w:sz w:val="20"/>
          <w:szCs w:val="22"/>
        </w:rPr>
      </w:pPr>
      <w:r w:rsidRPr="00194CD1">
        <w:rPr>
          <w:rFonts w:ascii="Times New Roman" w:hAnsi="Times New Roman" w:cs="Times New Roman"/>
          <w:sz w:val="24"/>
          <w:szCs w:val="28"/>
        </w:rPr>
        <w:fldChar w:fldCharType="begin"/>
      </w:r>
      <w:r w:rsidRPr="00194CD1">
        <w:rPr>
          <w:rFonts w:ascii="Times New Roman" w:hAnsi="Times New Roman" w:cs="Times New Roman"/>
          <w:sz w:val="24"/>
          <w:szCs w:val="28"/>
        </w:rPr>
        <w:instrText xml:space="preserve"> TOC \o "1-3" \h \z \u </w:instrText>
      </w:r>
      <w:r w:rsidRPr="00194CD1">
        <w:rPr>
          <w:rFonts w:ascii="Times New Roman" w:hAnsi="Times New Roman" w:cs="Times New Roman"/>
          <w:sz w:val="24"/>
          <w:szCs w:val="28"/>
        </w:rPr>
        <w:fldChar w:fldCharType="separate"/>
      </w:r>
      <w:hyperlink w:anchor="_Toc124415151" w:history="1">
        <w:r w:rsidR="00194CD1" w:rsidRPr="00194CD1">
          <w:rPr>
            <w:rStyle w:val="a9"/>
            <w:rFonts w:ascii="Times New Roman" w:hAnsi="Times New Roman" w:cs="Times New Roman"/>
            <w:sz w:val="24"/>
          </w:rPr>
          <w:t>1. ОБОСНОВАНИЕ ОПРЕДЕЛЕНИЯ ГРАНИЦ ЗОН ПЛАНИРУЕМОГО РАЗМЕЩЕНИЯ ОБЪЕКТОВ КАПИТАЛЬНОГО СТРОИТЕЛЬСТВА</w:t>
        </w:r>
        <w:r w:rsidR="00194CD1" w:rsidRPr="00194CD1">
          <w:rPr>
            <w:rFonts w:ascii="Times New Roman" w:hAnsi="Times New Roman" w:cs="Times New Roman"/>
            <w:webHidden/>
            <w:sz w:val="24"/>
          </w:rPr>
          <w:tab/>
        </w:r>
        <w:r w:rsidR="00194CD1" w:rsidRPr="00194CD1">
          <w:rPr>
            <w:rFonts w:ascii="Times New Roman" w:hAnsi="Times New Roman" w:cs="Times New Roman"/>
            <w:webHidden/>
            <w:sz w:val="24"/>
          </w:rPr>
          <w:fldChar w:fldCharType="begin"/>
        </w:r>
        <w:r w:rsidR="00194CD1" w:rsidRPr="00194CD1">
          <w:rPr>
            <w:rFonts w:ascii="Times New Roman" w:hAnsi="Times New Roman" w:cs="Times New Roman"/>
            <w:webHidden/>
            <w:sz w:val="24"/>
          </w:rPr>
          <w:instrText xml:space="preserve"> PAGEREF _Toc124415151 \h </w:instrText>
        </w:r>
        <w:r w:rsidR="00194CD1" w:rsidRPr="00194CD1">
          <w:rPr>
            <w:rFonts w:ascii="Times New Roman" w:hAnsi="Times New Roman" w:cs="Times New Roman"/>
            <w:webHidden/>
            <w:sz w:val="24"/>
          </w:rPr>
        </w:r>
        <w:r w:rsidR="00194CD1" w:rsidRPr="00194CD1">
          <w:rPr>
            <w:rFonts w:ascii="Times New Roman" w:hAnsi="Times New Roman" w:cs="Times New Roman"/>
            <w:webHidden/>
            <w:sz w:val="24"/>
          </w:rPr>
          <w:fldChar w:fldCharType="separate"/>
        </w:r>
        <w:r w:rsidR="00B60C18">
          <w:rPr>
            <w:rFonts w:ascii="Times New Roman" w:hAnsi="Times New Roman" w:cs="Times New Roman"/>
            <w:webHidden/>
            <w:sz w:val="24"/>
          </w:rPr>
          <w:t>2</w:t>
        </w:r>
        <w:r w:rsidR="00194CD1"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52" w:history="1">
        <w:r w:rsidRPr="00194CD1">
          <w:rPr>
            <w:rStyle w:val="a9"/>
            <w:rFonts w:ascii="Times New Roman" w:hAnsi="Times New Roman" w:cs="Times New Roman"/>
            <w:sz w:val="24"/>
          </w:rPr>
          <w:t>1.1 Общая характеристика территории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_Toc124415152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2</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53" w:history="1">
        <w:r w:rsidRPr="00194CD1">
          <w:rPr>
            <w:rStyle w:val="a9"/>
            <w:rFonts w:ascii="Times New Roman" w:hAnsi="Times New Roman" w:cs="Times New Roman"/>
            <w:sz w:val="24"/>
          </w:rPr>
          <w:t>1.2 Градостроительная характеристика территории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_Toc124415153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2</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54" w:history="1">
        <w:r w:rsidRPr="00194CD1">
          <w:rPr>
            <w:rStyle w:val="a9"/>
            <w:rFonts w:ascii="Times New Roman" w:hAnsi="Times New Roman" w:cs="Times New Roman"/>
            <w:sz w:val="24"/>
          </w:rPr>
          <w:t>1.3 Климатическая характеристика территории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_Toc124415154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3</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55" w:history="1">
        <w:r w:rsidRPr="00194CD1">
          <w:rPr>
            <w:rStyle w:val="a9"/>
            <w:rFonts w:ascii="Times New Roman" w:hAnsi="Times New Roman" w:cs="Times New Roman"/>
            <w:sz w:val="24"/>
          </w:rPr>
          <w:t>2. ОБОСНОВАНИЕ СООТВЕТСТВИЯ ПЛАНИРУЕМЫХ ПАРАМЕТРОВ, МЕСТОПОЛОЖЕНИЯ И НАЗНАЧЕНИ</w:t>
        </w:r>
        <w:bookmarkStart w:id="0" w:name="_GoBack"/>
        <w:bookmarkEnd w:id="0"/>
        <w:r w:rsidRPr="00194CD1">
          <w:rPr>
            <w:rStyle w:val="a9"/>
            <w:rFonts w:ascii="Times New Roman" w:hAnsi="Times New Roman" w:cs="Times New Roman"/>
            <w:sz w:val="24"/>
          </w:rPr>
          <w:t>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_Toc124415155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6</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56" w:history="1">
        <w:r w:rsidRPr="00194CD1">
          <w:rPr>
            <w:rStyle w:val="a9"/>
            <w:rFonts w:ascii="Times New Roman" w:hAnsi="Times New Roman" w:cs="Times New Roman"/>
            <w:sz w:val="24"/>
          </w:rPr>
          <w:t>2.1 Обеспеченность территории объектами коммунальной инфраструктуры</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_Toc124415156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6</w:t>
        </w:r>
        <w:r w:rsidRPr="00194CD1">
          <w:rPr>
            <w:rFonts w:ascii="Times New Roman" w:hAnsi="Times New Roman" w:cs="Times New Roman"/>
            <w:webHidden/>
            <w:sz w:val="24"/>
          </w:rPr>
          <w:fldChar w:fldCharType="end"/>
        </w:r>
      </w:hyperlink>
    </w:p>
    <w:p w:rsidR="00194CD1" w:rsidRPr="0095487A" w:rsidRDefault="00194CD1" w:rsidP="00194CD1">
      <w:pPr>
        <w:pStyle w:val="31"/>
        <w:tabs>
          <w:tab w:val="left" w:pos="567"/>
          <w:tab w:val="right" w:leader="dot" w:pos="9629"/>
        </w:tabs>
        <w:rPr>
          <w:rFonts w:ascii="Times New Roman" w:hAnsi="Times New Roman" w:cs="Times New Roman"/>
          <w:i w:val="0"/>
          <w:iCs w:val="0"/>
          <w:noProof/>
          <w:sz w:val="20"/>
          <w:szCs w:val="22"/>
        </w:rPr>
      </w:pPr>
      <w:hyperlink w:anchor="_Toc124415157" w:history="1">
        <w:r w:rsidRPr="00194CD1">
          <w:rPr>
            <w:rStyle w:val="a9"/>
            <w:rFonts w:ascii="Times New Roman" w:hAnsi="Times New Roman" w:cs="Times New Roman"/>
            <w:noProof/>
            <w:sz w:val="24"/>
          </w:rPr>
          <w:t>2.1.1 Водоснабжение</w:t>
        </w:r>
        <w:r w:rsidRPr="00194CD1">
          <w:rPr>
            <w:rFonts w:ascii="Times New Roman" w:hAnsi="Times New Roman" w:cs="Times New Roman"/>
            <w:noProof/>
            <w:webHidden/>
            <w:sz w:val="24"/>
          </w:rPr>
          <w:tab/>
        </w:r>
        <w:r w:rsidRPr="00194CD1">
          <w:rPr>
            <w:rFonts w:ascii="Times New Roman" w:hAnsi="Times New Roman" w:cs="Times New Roman"/>
            <w:noProof/>
            <w:webHidden/>
            <w:sz w:val="24"/>
          </w:rPr>
          <w:fldChar w:fldCharType="begin"/>
        </w:r>
        <w:r w:rsidRPr="00194CD1">
          <w:rPr>
            <w:rFonts w:ascii="Times New Roman" w:hAnsi="Times New Roman" w:cs="Times New Roman"/>
            <w:noProof/>
            <w:webHidden/>
            <w:sz w:val="24"/>
          </w:rPr>
          <w:instrText xml:space="preserve"> PAGEREF _Toc124415157 \h </w:instrText>
        </w:r>
        <w:r w:rsidRPr="00194CD1">
          <w:rPr>
            <w:rFonts w:ascii="Times New Roman" w:hAnsi="Times New Roman" w:cs="Times New Roman"/>
            <w:noProof/>
            <w:webHidden/>
            <w:sz w:val="24"/>
          </w:rPr>
        </w:r>
        <w:r w:rsidRPr="00194CD1">
          <w:rPr>
            <w:rFonts w:ascii="Times New Roman" w:hAnsi="Times New Roman" w:cs="Times New Roman"/>
            <w:noProof/>
            <w:webHidden/>
            <w:sz w:val="24"/>
          </w:rPr>
          <w:fldChar w:fldCharType="separate"/>
        </w:r>
        <w:r w:rsidR="00B60C18">
          <w:rPr>
            <w:rFonts w:ascii="Times New Roman" w:hAnsi="Times New Roman" w:cs="Times New Roman"/>
            <w:noProof/>
            <w:webHidden/>
            <w:sz w:val="24"/>
          </w:rPr>
          <w:t>6</w:t>
        </w:r>
        <w:r w:rsidRPr="00194CD1">
          <w:rPr>
            <w:rFonts w:ascii="Times New Roman" w:hAnsi="Times New Roman" w:cs="Times New Roman"/>
            <w:noProof/>
            <w:webHidden/>
            <w:sz w:val="24"/>
          </w:rPr>
          <w:fldChar w:fldCharType="end"/>
        </w:r>
      </w:hyperlink>
    </w:p>
    <w:p w:rsidR="00194CD1" w:rsidRPr="0095487A" w:rsidRDefault="00194CD1" w:rsidP="00194CD1">
      <w:pPr>
        <w:pStyle w:val="31"/>
        <w:tabs>
          <w:tab w:val="left" w:pos="567"/>
          <w:tab w:val="right" w:leader="dot" w:pos="9629"/>
        </w:tabs>
        <w:rPr>
          <w:rFonts w:ascii="Times New Roman" w:hAnsi="Times New Roman" w:cs="Times New Roman"/>
          <w:i w:val="0"/>
          <w:iCs w:val="0"/>
          <w:noProof/>
          <w:sz w:val="20"/>
          <w:szCs w:val="22"/>
        </w:rPr>
      </w:pPr>
      <w:hyperlink w:anchor="_Toc124415158" w:history="1">
        <w:r w:rsidRPr="00194CD1">
          <w:rPr>
            <w:rStyle w:val="a9"/>
            <w:rFonts w:ascii="Times New Roman" w:hAnsi="Times New Roman" w:cs="Times New Roman"/>
            <w:noProof/>
            <w:sz w:val="24"/>
          </w:rPr>
          <w:t>2.1.2 Водоотведение</w:t>
        </w:r>
        <w:r w:rsidRPr="00194CD1">
          <w:rPr>
            <w:rFonts w:ascii="Times New Roman" w:hAnsi="Times New Roman" w:cs="Times New Roman"/>
            <w:noProof/>
            <w:webHidden/>
            <w:sz w:val="24"/>
          </w:rPr>
          <w:tab/>
        </w:r>
        <w:r w:rsidRPr="00194CD1">
          <w:rPr>
            <w:rFonts w:ascii="Times New Roman" w:hAnsi="Times New Roman" w:cs="Times New Roman"/>
            <w:noProof/>
            <w:webHidden/>
            <w:sz w:val="24"/>
          </w:rPr>
          <w:fldChar w:fldCharType="begin"/>
        </w:r>
        <w:r w:rsidRPr="00194CD1">
          <w:rPr>
            <w:rFonts w:ascii="Times New Roman" w:hAnsi="Times New Roman" w:cs="Times New Roman"/>
            <w:noProof/>
            <w:webHidden/>
            <w:sz w:val="24"/>
          </w:rPr>
          <w:instrText xml:space="preserve"> PAGEREF _Toc124415158 \h </w:instrText>
        </w:r>
        <w:r w:rsidRPr="00194CD1">
          <w:rPr>
            <w:rFonts w:ascii="Times New Roman" w:hAnsi="Times New Roman" w:cs="Times New Roman"/>
            <w:noProof/>
            <w:webHidden/>
            <w:sz w:val="24"/>
          </w:rPr>
        </w:r>
        <w:r w:rsidRPr="00194CD1">
          <w:rPr>
            <w:rFonts w:ascii="Times New Roman" w:hAnsi="Times New Roman" w:cs="Times New Roman"/>
            <w:noProof/>
            <w:webHidden/>
            <w:sz w:val="24"/>
          </w:rPr>
          <w:fldChar w:fldCharType="separate"/>
        </w:r>
        <w:r w:rsidR="00B60C18">
          <w:rPr>
            <w:rFonts w:ascii="Times New Roman" w:hAnsi="Times New Roman" w:cs="Times New Roman"/>
            <w:noProof/>
            <w:webHidden/>
            <w:sz w:val="24"/>
          </w:rPr>
          <w:t>6</w:t>
        </w:r>
        <w:r w:rsidRPr="00194CD1">
          <w:rPr>
            <w:rFonts w:ascii="Times New Roman" w:hAnsi="Times New Roman" w:cs="Times New Roman"/>
            <w:noProof/>
            <w:webHidden/>
            <w:sz w:val="24"/>
          </w:rPr>
          <w:fldChar w:fldCharType="end"/>
        </w:r>
      </w:hyperlink>
    </w:p>
    <w:p w:rsidR="00194CD1" w:rsidRPr="0095487A" w:rsidRDefault="00194CD1" w:rsidP="00194CD1">
      <w:pPr>
        <w:pStyle w:val="31"/>
        <w:tabs>
          <w:tab w:val="left" w:pos="567"/>
          <w:tab w:val="right" w:leader="dot" w:pos="9629"/>
        </w:tabs>
        <w:rPr>
          <w:rFonts w:ascii="Times New Roman" w:hAnsi="Times New Roman" w:cs="Times New Roman"/>
          <w:i w:val="0"/>
          <w:iCs w:val="0"/>
          <w:noProof/>
          <w:sz w:val="20"/>
          <w:szCs w:val="22"/>
        </w:rPr>
      </w:pPr>
      <w:hyperlink w:anchor="_Toc124415159" w:history="1">
        <w:r w:rsidRPr="00194CD1">
          <w:rPr>
            <w:rStyle w:val="a9"/>
            <w:rFonts w:ascii="Times New Roman" w:hAnsi="Times New Roman" w:cs="Times New Roman"/>
            <w:noProof/>
            <w:sz w:val="24"/>
          </w:rPr>
          <w:t>2.1.3 Отвод поверхностного стока</w:t>
        </w:r>
        <w:r w:rsidRPr="00194CD1">
          <w:rPr>
            <w:rFonts w:ascii="Times New Roman" w:hAnsi="Times New Roman" w:cs="Times New Roman"/>
            <w:noProof/>
            <w:webHidden/>
            <w:sz w:val="24"/>
          </w:rPr>
          <w:tab/>
        </w:r>
        <w:r w:rsidRPr="00194CD1">
          <w:rPr>
            <w:rFonts w:ascii="Times New Roman" w:hAnsi="Times New Roman" w:cs="Times New Roman"/>
            <w:noProof/>
            <w:webHidden/>
            <w:sz w:val="24"/>
          </w:rPr>
          <w:fldChar w:fldCharType="begin"/>
        </w:r>
        <w:r w:rsidRPr="00194CD1">
          <w:rPr>
            <w:rFonts w:ascii="Times New Roman" w:hAnsi="Times New Roman" w:cs="Times New Roman"/>
            <w:noProof/>
            <w:webHidden/>
            <w:sz w:val="24"/>
          </w:rPr>
          <w:instrText xml:space="preserve"> PAGEREF _Toc124415159 \h </w:instrText>
        </w:r>
        <w:r w:rsidRPr="00194CD1">
          <w:rPr>
            <w:rFonts w:ascii="Times New Roman" w:hAnsi="Times New Roman" w:cs="Times New Roman"/>
            <w:noProof/>
            <w:webHidden/>
            <w:sz w:val="24"/>
          </w:rPr>
        </w:r>
        <w:r w:rsidRPr="00194CD1">
          <w:rPr>
            <w:rFonts w:ascii="Times New Roman" w:hAnsi="Times New Roman" w:cs="Times New Roman"/>
            <w:noProof/>
            <w:webHidden/>
            <w:sz w:val="24"/>
          </w:rPr>
          <w:fldChar w:fldCharType="separate"/>
        </w:r>
        <w:r w:rsidR="00B60C18">
          <w:rPr>
            <w:rFonts w:ascii="Times New Roman" w:hAnsi="Times New Roman" w:cs="Times New Roman"/>
            <w:noProof/>
            <w:webHidden/>
            <w:sz w:val="24"/>
          </w:rPr>
          <w:t>6</w:t>
        </w:r>
        <w:r w:rsidRPr="00194CD1">
          <w:rPr>
            <w:rFonts w:ascii="Times New Roman" w:hAnsi="Times New Roman" w:cs="Times New Roman"/>
            <w:noProof/>
            <w:webHidden/>
            <w:sz w:val="24"/>
          </w:rPr>
          <w:fldChar w:fldCharType="end"/>
        </w:r>
      </w:hyperlink>
    </w:p>
    <w:p w:rsidR="00194CD1" w:rsidRPr="0095487A" w:rsidRDefault="00194CD1" w:rsidP="00194CD1">
      <w:pPr>
        <w:pStyle w:val="31"/>
        <w:tabs>
          <w:tab w:val="left" w:pos="567"/>
          <w:tab w:val="right" w:leader="dot" w:pos="9629"/>
        </w:tabs>
        <w:rPr>
          <w:rFonts w:ascii="Times New Roman" w:hAnsi="Times New Roman" w:cs="Times New Roman"/>
          <w:i w:val="0"/>
          <w:iCs w:val="0"/>
          <w:noProof/>
          <w:sz w:val="20"/>
          <w:szCs w:val="22"/>
        </w:rPr>
      </w:pPr>
      <w:hyperlink w:anchor="_Toc124415160" w:history="1">
        <w:r w:rsidRPr="00194CD1">
          <w:rPr>
            <w:rStyle w:val="a9"/>
            <w:rFonts w:ascii="Times New Roman" w:hAnsi="Times New Roman" w:cs="Times New Roman"/>
            <w:noProof/>
            <w:sz w:val="24"/>
          </w:rPr>
          <w:t>2.1.4 Теплоснабжение</w:t>
        </w:r>
        <w:r w:rsidRPr="00194CD1">
          <w:rPr>
            <w:rFonts w:ascii="Times New Roman" w:hAnsi="Times New Roman" w:cs="Times New Roman"/>
            <w:noProof/>
            <w:webHidden/>
            <w:sz w:val="24"/>
          </w:rPr>
          <w:tab/>
        </w:r>
        <w:r w:rsidRPr="00194CD1">
          <w:rPr>
            <w:rFonts w:ascii="Times New Roman" w:hAnsi="Times New Roman" w:cs="Times New Roman"/>
            <w:noProof/>
            <w:webHidden/>
            <w:sz w:val="24"/>
          </w:rPr>
          <w:fldChar w:fldCharType="begin"/>
        </w:r>
        <w:r w:rsidRPr="00194CD1">
          <w:rPr>
            <w:rFonts w:ascii="Times New Roman" w:hAnsi="Times New Roman" w:cs="Times New Roman"/>
            <w:noProof/>
            <w:webHidden/>
            <w:sz w:val="24"/>
          </w:rPr>
          <w:instrText xml:space="preserve"> PAGEREF _Toc124415160 \h </w:instrText>
        </w:r>
        <w:r w:rsidRPr="00194CD1">
          <w:rPr>
            <w:rFonts w:ascii="Times New Roman" w:hAnsi="Times New Roman" w:cs="Times New Roman"/>
            <w:noProof/>
            <w:webHidden/>
            <w:sz w:val="24"/>
          </w:rPr>
        </w:r>
        <w:r w:rsidRPr="00194CD1">
          <w:rPr>
            <w:rFonts w:ascii="Times New Roman" w:hAnsi="Times New Roman" w:cs="Times New Roman"/>
            <w:noProof/>
            <w:webHidden/>
            <w:sz w:val="24"/>
          </w:rPr>
          <w:fldChar w:fldCharType="separate"/>
        </w:r>
        <w:r w:rsidR="00B60C18">
          <w:rPr>
            <w:rFonts w:ascii="Times New Roman" w:hAnsi="Times New Roman" w:cs="Times New Roman"/>
            <w:noProof/>
            <w:webHidden/>
            <w:sz w:val="24"/>
          </w:rPr>
          <w:t>7</w:t>
        </w:r>
        <w:r w:rsidRPr="00194CD1">
          <w:rPr>
            <w:rFonts w:ascii="Times New Roman" w:hAnsi="Times New Roman" w:cs="Times New Roman"/>
            <w:noProof/>
            <w:webHidden/>
            <w:sz w:val="24"/>
          </w:rPr>
          <w:fldChar w:fldCharType="end"/>
        </w:r>
      </w:hyperlink>
    </w:p>
    <w:p w:rsidR="00194CD1" w:rsidRPr="0095487A" w:rsidRDefault="00194CD1" w:rsidP="00194CD1">
      <w:pPr>
        <w:pStyle w:val="31"/>
        <w:tabs>
          <w:tab w:val="left" w:pos="567"/>
          <w:tab w:val="right" w:leader="dot" w:pos="9629"/>
        </w:tabs>
        <w:rPr>
          <w:rFonts w:ascii="Times New Roman" w:hAnsi="Times New Roman" w:cs="Times New Roman"/>
          <w:i w:val="0"/>
          <w:iCs w:val="0"/>
          <w:noProof/>
          <w:sz w:val="20"/>
          <w:szCs w:val="22"/>
        </w:rPr>
      </w:pPr>
      <w:hyperlink w:anchor="_Toc124415161" w:history="1">
        <w:r w:rsidRPr="00194CD1">
          <w:rPr>
            <w:rStyle w:val="a9"/>
            <w:rFonts w:ascii="Times New Roman" w:hAnsi="Times New Roman" w:cs="Times New Roman"/>
            <w:noProof/>
            <w:sz w:val="24"/>
          </w:rPr>
          <w:t>2.1.5 Газоснабжение</w:t>
        </w:r>
        <w:r w:rsidRPr="00194CD1">
          <w:rPr>
            <w:rFonts w:ascii="Times New Roman" w:hAnsi="Times New Roman" w:cs="Times New Roman"/>
            <w:noProof/>
            <w:webHidden/>
            <w:sz w:val="24"/>
          </w:rPr>
          <w:tab/>
        </w:r>
        <w:r w:rsidRPr="00194CD1">
          <w:rPr>
            <w:rFonts w:ascii="Times New Roman" w:hAnsi="Times New Roman" w:cs="Times New Roman"/>
            <w:noProof/>
            <w:webHidden/>
            <w:sz w:val="24"/>
          </w:rPr>
          <w:fldChar w:fldCharType="begin"/>
        </w:r>
        <w:r w:rsidRPr="00194CD1">
          <w:rPr>
            <w:rFonts w:ascii="Times New Roman" w:hAnsi="Times New Roman" w:cs="Times New Roman"/>
            <w:noProof/>
            <w:webHidden/>
            <w:sz w:val="24"/>
          </w:rPr>
          <w:instrText xml:space="preserve"> PAGEREF _Toc124415161 \h </w:instrText>
        </w:r>
        <w:r w:rsidRPr="00194CD1">
          <w:rPr>
            <w:rFonts w:ascii="Times New Roman" w:hAnsi="Times New Roman" w:cs="Times New Roman"/>
            <w:noProof/>
            <w:webHidden/>
            <w:sz w:val="24"/>
          </w:rPr>
        </w:r>
        <w:r w:rsidRPr="00194CD1">
          <w:rPr>
            <w:rFonts w:ascii="Times New Roman" w:hAnsi="Times New Roman" w:cs="Times New Roman"/>
            <w:noProof/>
            <w:webHidden/>
            <w:sz w:val="24"/>
          </w:rPr>
          <w:fldChar w:fldCharType="separate"/>
        </w:r>
        <w:r w:rsidR="00B60C18">
          <w:rPr>
            <w:rFonts w:ascii="Times New Roman" w:hAnsi="Times New Roman" w:cs="Times New Roman"/>
            <w:noProof/>
            <w:webHidden/>
            <w:sz w:val="24"/>
          </w:rPr>
          <w:t>7</w:t>
        </w:r>
        <w:r w:rsidRPr="00194CD1">
          <w:rPr>
            <w:rFonts w:ascii="Times New Roman" w:hAnsi="Times New Roman" w:cs="Times New Roman"/>
            <w:noProof/>
            <w:webHidden/>
            <w:sz w:val="24"/>
          </w:rPr>
          <w:fldChar w:fldCharType="end"/>
        </w:r>
      </w:hyperlink>
    </w:p>
    <w:p w:rsidR="00194CD1" w:rsidRPr="0095487A" w:rsidRDefault="00194CD1" w:rsidP="00194CD1">
      <w:pPr>
        <w:pStyle w:val="31"/>
        <w:tabs>
          <w:tab w:val="left" w:pos="567"/>
          <w:tab w:val="right" w:leader="dot" w:pos="9629"/>
        </w:tabs>
        <w:rPr>
          <w:rFonts w:ascii="Times New Roman" w:hAnsi="Times New Roman" w:cs="Times New Roman"/>
          <w:i w:val="0"/>
          <w:iCs w:val="0"/>
          <w:noProof/>
          <w:sz w:val="20"/>
          <w:szCs w:val="22"/>
        </w:rPr>
      </w:pPr>
      <w:hyperlink w:anchor="_Toc124415162" w:history="1">
        <w:r w:rsidRPr="00194CD1">
          <w:rPr>
            <w:rStyle w:val="a9"/>
            <w:rFonts w:ascii="Times New Roman" w:hAnsi="Times New Roman" w:cs="Times New Roman"/>
            <w:noProof/>
            <w:sz w:val="24"/>
          </w:rPr>
          <w:t>2.1.6 Электроснабжение</w:t>
        </w:r>
        <w:r w:rsidRPr="00194CD1">
          <w:rPr>
            <w:rFonts w:ascii="Times New Roman" w:hAnsi="Times New Roman" w:cs="Times New Roman"/>
            <w:noProof/>
            <w:webHidden/>
            <w:sz w:val="24"/>
          </w:rPr>
          <w:tab/>
        </w:r>
        <w:r w:rsidRPr="00194CD1">
          <w:rPr>
            <w:rFonts w:ascii="Times New Roman" w:hAnsi="Times New Roman" w:cs="Times New Roman"/>
            <w:noProof/>
            <w:webHidden/>
            <w:sz w:val="24"/>
          </w:rPr>
          <w:fldChar w:fldCharType="begin"/>
        </w:r>
        <w:r w:rsidRPr="00194CD1">
          <w:rPr>
            <w:rFonts w:ascii="Times New Roman" w:hAnsi="Times New Roman" w:cs="Times New Roman"/>
            <w:noProof/>
            <w:webHidden/>
            <w:sz w:val="24"/>
          </w:rPr>
          <w:instrText xml:space="preserve"> PAGEREF _Toc124415162 \h </w:instrText>
        </w:r>
        <w:r w:rsidRPr="00194CD1">
          <w:rPr>
            <w:rFonts w:ascii="Times New Roman" w:hAnsi="Times New Roman" w:cs="Times New Roman"/>
            <w:noProof/>
            <w:webHidden/>
            <w:sz w:val="24"/>
          </w:rPr>
        </w:r>
        <w:r w:rsidRPr="00194CD1">
          <w:rPr>
            <w:rFonts w:ascii="Times New Roman" w:hAnsi="Times New Roman" w:cs="Times New Roman"/>
            <w:noProof/>
            <w:webHidden/>
            <w:sz w:val="24"/>
          </w:rPr>
          <w:fldChar w:fldCharType="separate"/>
        </w:r>
        <w:r w:rsidR="00B60C18">
          <w:rPr>
            <w:rFonts w:ascii="Times New Roman" w:hAnsi="Times New Roman" w:cs="Times New Roman"/>
            <w:noProof/>
            <w:webHidden/>
            <w:sz w:val="24"/>
          </w:rPr>
          <w:t>7</w:t>
        </w:r>
        <w:r w:rsidRPr="00194CD1">
          <w:rPr>
            <w:rFonts w:ascii="Times New Roman" w:hAnsi="Times New Roman" w:cs="Times New Roman"/>
            <w:noProof/>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63" w:history="1">
        <w:r w:rsidRPr="00194CD1">
          <w:rPr>
            <w:rStyle w:val="a9"/>
            <w:rFonts w:ascii="Times New Roman" w:hAnsi="Times New Roman" w:cs="Times New Roman"/>
            <w:sz w:val="24"/>
          </w:rPr>
          <w:t>2.2 Обеспеченность территории объектами транспортной инфраструктуры</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_Toc124415163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7</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64" w:history="1">
        <w:r w:rsidRPr="00194CD1">
          <w:rPr>
            <w:rStyle w:val="a9"/>
            <w:rFonts w:ascii="Times New Roman" w:hAnsi="Times New Roman" w:cs="Times New Roman"/>
            <w:sz w:val="24"/>
          </w:rPr>
          <w:t>3.</w:t>
        </w:r>
        <w:r w:rsidRPr="0095487A">
          <w:rPr>
            <w:rFonts w:ascii="Times New Roman" w:hAnsi="Times New Roman" w:cs="Times New Roman"/>
            <w:bCs w:val="0"/>
            <w:caps w:val="0"/>
            <w:sz w:val="20"/>
            <w:szCs w:val="22"/>
          </w:rPr>
          <w:tab/>
        </w:r>
        <w:r w:rsidRPr="00194CD1">
          <w:rPr>
            <w:rStyle w:val="a9"/>
            <w:rFonts w:ascii="Times New Roman" w:hAnsi="Times New Roman" w:cs="Times New Roman"/>
            <w:sz w:val="24"/>
          </w:rPr>
          <w:t>ПЕРЕЧЕНЬ МЕРОПРИЯТИЙ ПО ОХРАНЕ ОКРУЖАЮЩЕЙ СРЕДЫ</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_Toc124415164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8</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65" w:history="1">
        <w:r w:rsidRPr="00194CD1">
          <w:rPr>
            <w:rStyle w:val="a9"/>
            <w:rFonts w:ascii="Times New Roman" w:hAnsi="Times New Roman" w:cs="Times New Roman"/>
            <w:sz w:val="24"/>
          </w:rPr>
          <w:t>3.1</w:t>
        </w:r>
        <w:r w:rsidRPr="0095487A">
          <w:rPr>
            <w:rFonts w:ascii="Times New Roman" w:hAnsi="Times New Roman" w:cs="Times New Roman"/>
            <w:bCs w:val="0"/>
            <w:caps w:val="0"/>
            <w:sz w:val="20"/>
            <w:szCs w:val="22"/>
          </w:rPr>
          <w:tab/>
        </w:r>
        <w:r w:rsidRPr="00194CD1">
          <w:rPr>
            <w:rStyle w:val="a9"/>
            <w:rFonts w:ascii="Times New Roman" w:hAnsi="Times New Roman" w:cs="Times New Roman"/>
            <w:sz w:val="24"/>
          </w:rPr>
          <w:t>Основные принципы охраны окружающей среды</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_Toc124415165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8</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66" w:history="1">
        <w:r w:rsidRPr="00194CD1">
          <w:rPr>
            <w:rStyle w:val="a9"/>
            <w:rFonts w:ascii="Times New Roman" w:hAnsi="Times New Roman" w:cs="Times New Roman"/>
            <w:sz w:val="24"/>
          </w:rPr>
          <w:t>3.2</w:t>
        </w:r>
        <w:r w:rsidRPr="0095487A">
          <w:rPr>
            <w:rFonts w:ascii="Times New Roman" w:hAnsi="Times New Roman" w:cs="Times New Roman"/>
            <w:bCs w:val="0"/>
            <w:caps w:val="0"/>
            <w:sz w:val="20"/>
            <w:szCs w:val="22"/>
          </w:rPr>
          <w:tab/>
        </w:r>
        <w:r w:rsidRPr="00194CD1">
          <w:rPr>
            <w:rStyle w:val="a9"/>
            <w:rFonts w:ascii="Times New Roman" w:hAnsi="Times New Roman" w:cs="Times New Roman"/>
            <w:sz w:val="24"/>
          </w:rPr>
          <w:t>Охрана окружающей среды при осуществлении хозяйственной и иной деятельности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_Toc124415166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9</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67" w:history="1">
        <w:r w:rsidRPr="00194CD1">
          <w:rPr>
            <w:rStyle w:val="a9"/>
            <w:rFonts w:ascii="Times New Roman" w:hAnsi="Times New Roman" w:cs="Times New Roman"/>
            <w:sz w:val="24"/>
          </w:rPr>
          <w:t>3.3</w:t>
        </w:r>
        <w:r w:rsidRPr="0095487A">
          <w:rPr>
            <w:rFonts w:ascii="Times New Roman" w:hAnsi="Times New Roman" w:cs="Times New Roman"/>
            <w:bCs w:val="0"/>
            <w:caps w:val="0"/>
            <w:sz w:val="20"/>
            <w:szCs w:val="22"/>
          </w:rPr>
          <w:tab/>
        </w:r>
        <w:r w:rsidRPr="00194CD1">
          <w:rPr>
            <w:rStyle w:val="a9"/>
            <w:rFonts w:ascii="Times New Roman" w:hAnsi="Times New Roman" w:cs="Times New Roman"/>
            <w:sz w:val="24"/>
          </w:rPr>
          <w:t>Мероприятия по регулированию выбросов в период неблагоприятных метрологических условий</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_Toc124415167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10</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68" w:history="1">
        <w:r w:rsidRPr="00194CD1">
          <w:rPr>
            <w:rStyle w:val="a9"/>
            <w:rFonts w:ascii="Times New Roman" w:hAnsi="Times New Roman" w:cs="Times New Roman"/>
            <w:sz w:val="24"/>
          </w:rPr>
          <w:t>3.4</w:t>
        </w:r>
        <w:r w:rsidRPr="0095487A">
          <w:rPr>
            <w:rFonts w:ascii="Times New Roman" w:hAnsi="Times New Roman" w:cs="Times New Roman"/>
            <w:bCs w:val="0"/>
            <w:caps w:val="0"/>
            <w:sz w:val="20"/>
            <w:szCs w:val="22"/>
          </w:rPr>
          <w:tab/>
        </w:r>
        <w:r w:rsidRPr="00194CD1">
          <w:rPr>
            <w:rStyle w:val="a9"/>
            <w:rFonts w:ascii="Times New Roman" w:hAnsi="Times New Roman" w:cs="Times New Roman"/>
            <w:sz w:val="24"/>
          </w:rPr>
          <w:t>Мероприятия по инженерной защите территории от подтопления подземными водами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_Toc124415168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10</w:t>
        </w:r>
        <w:r w:rsidRPr="00194CD1">
          <w:rPr>
            <w:rFonts w:ascii="Times New Roman" w:hAnsi="Times New Roman" w:cs="Times New Roman"/>
            <w:webHidden/>
            <w:sz w:val="24"/>
          </w:rPr>
          <w:fldChar w:fldCharType="end"/>
        </w:r>
      </w:hyperlink>
    </w:p>
    <w:p w:rsidR="00194CD1" w:rsidRPr="0095487A" w:rsidRDefault="00194CD1" w:rsidP="00194CD1">
      <w:pPr>
        <w:pStyle w:val="21"/>
        <w:tabs>
          <w:tab w:val="left" w:pos="567"/>
        </w:tabs>
        <w:rPr>
          <w:rFonts w:ascii="Times New Roman" w:hAnsi="Times New Roman"/>
          <w:b w:val="0"/>
          <w:smallCaps w:val="0"/>
          <w:kern w:val="0"/>
          <w:sz w:val="20"/>
          <w:szCs w:val="22"/>
        </w:rPr>
      </w:pPr>
      <w:hyperlink w:anchor="_Toc124415169" w:history="1">
        <w:r w:rsidRPr="00194CD1">
          <w:rPr>
            <w:rStyle w:val="a9"/>
            <w:rFonts w:ascii="Times New Roman" w:hAnsi="Times New Roman"/>
            <w:sz w:val="24"/>
          </w:rPr>
          <w:t>3.4.1</w:t>
        </w:r>
        <w:r w:rsidRPr="0095487A">
          <w:rPr>
            <w:rFonts w:ascii="Times New Roman" w:hAnsi="Times New Roman"/>
            <w:b w:val="0"/>
            <w:smallCaps w:val="0"/>
            <w:kern w:val="0"/>
            <w:sz w:val="20"/>
            <w:szCs w:val="22"/>
          </w:rPr>
          <w:tab/>
        </w:r>
        <w:r w:rsidRPr="00194CD1">
          <w:rPr>
            <w:rStyle w:val="a9"/>
            <w:rFonts w:ascii="Times New Roman" w:hAnsi="Times New Roman"/>
            <w:sz w:val="24"/>
          </w:rPr>
          <w:t>Характеристика природных условий размещения объекта</w:t>
        </w:r>
        <w:r w:rsidRPr="00194CD1">
          <w:rPr>
            <w:rFonts w:ascii="Times New Roman" w:hAnsi="Times New Roman"/>
            <w:webHidden/>
            <w:sz w:val="24"/>
          </w:rPr>
          <w:tab/>
        </w:r>
        <w:r w:rsidRPr="00194CD1">
          <w:rPr>
            <w:rFonts w:ascii="Times New Roman" w:hAnsi="Times New Roman"/>
            <w:webHidden/>
            <w:sz w:val="24"/>
          </w:rPr>
          <w:fldChar w:fldCharType="begin"/>
        </w:r>
        <w:r w:rsidRPr="00194CD1">
          <w:rPr>
            <w:rFonts w:ascii="Times New Roman" w:hAnsi="Times New Roman"/>
            <w:webHidden/>
            <w:sz w:val="24"/>
          </w:rPr>
          <w:instrText xml:space="preserve"> PAGEREF _Toc124415169 \h </w:instrText>
        </w:r>
        <w:r w:rsidRPr="00194CD1">
          <w:rPr>
            <w:rFonts w:ascii="Times New Roman" w:hAnsi="Times New Roman"/>
            <w:webHidden/>
            <w:sz w:val="24"/>
          </w:rPr>
        </w:r>
        <w:r w:rsidRPr="00194CD1">
          <w:rPr>
            <w:rFonts w:ascii="Times New Roman" w:hAnsi="Times New Roman"/>
            <w:webHidden/>
            <w:sz w:val="24"/>
          </w:rPr>
          <w:fldChar w:fldCharType="separate"/>
        </w:r>
        <w:r w:rsidR="00B60C18">
          <w:rPr>
            <w:rFonts w:ascii="Times New Roman" w:hAnsi="Times New Roman"/>
            <w:webHidden/>
            <w:sz w:val="24"/>
          </w:rPr>
          <w:t>10</w:t>
        </w:r>
        <w:r w:rsidRPr="00194CD1">
          <w:rPr>
            <w:rFonts w:ascii="Times New Roman" w:hAnsi="Times New Roman"/>
            <w:webHidden/>
            <w:sz w:val="24"/>
          </w:rPr>
          <w:fldChar w:fldCharType="end"/>
        </w:r>
      </w:hyperlink>
    </w:p>
    <w:p w:rsidR="00194CD1" w:rsidRPr="0095487A" w:rsidRDefault="00194CD1" w:rsidP="00194CD1">
      <w:pPr>
        <w:pStyle w:val="21"/>
        <w:tabs>
          <w:tab w:val="left" w:pos="567"/>
        </w:tabs>
        <w:rPr>
          <w:rFonts w:ascii="Times New Roman" w:hAnsi="Times New Roman"/>
          <w:b w:val="0"/>
          <w:smallCaps w:val="0"/>
          <w:kern w:val="0"/>
          <w:sz w:val="20"/>
          <w:szCs w:val="22"/>
        </w:rPr>
      </w:pPr>
      <w:hyperlink w:anchor="_Toc124415170" w:history="1">
        <w:r w:rsidRPr="00194CD1">
          <w:rPr>
            <w:rStyle w:val="a9"/>
            <w:rFonts w:ascii="Times New Roman" w:hAnsi="Times New Roman"/>
            <w:sz w:val="24"/>
          </w:rPr>
          <w:t>3.4.2</w:t>
        </w:r>
        <w:r w:rsidRPr="0095487A">
          <w:rPr>
            <w:rFonts w:ascii="Times New Roman" w:hAnsi="Times New Roman"/>
            <w:b w:val="0"/>
            <w:smallCaps w:val="0"/>
            <w:kern w:val="0"/>
            <w:sz w:val="20"/>
            <w:szCs w:val="22"/>
          </w:rPr>
          <w:tab/>
        </w:r>
        <w:r w:rsidRPr="00194CD1">
          <w:rPr>
            <w:rStyle w:val="a9"/>
            <w:rFonts w:ascii="Times New Roman" w:hAnsi="Times New Roman"/>
            <w:sz w:val="24"/>
          </w:rPr>
          <w:t>Обоснование необходимости сооружения дренажа</w:t>
        </w:r>
        <w:r w:rsidRPr="00194CD1">
          <w:rPr>
            <w:rFonts w:ascii="Times New Roman" w:hAnsi="Times New Roman"/>
            <w:webHidden/>
            <w:sz w:val="24"/>
          </w:rPr>
          <w:tab/>
        </w:r>
        <w:r w:rsidRPr="00194CD1">
          <w:rPr>
            <w:rFonts w:ascii="Times New Roman" w:hAnsi="Times New Roman"/>
            <w:webHidden/>
            <w:sz w:val="24"/>
          </w:rPr>
          <w:fldChar w:fldCharType="begin"/>
        </w:r>
        <w:r w:rsidRPr="00194CD1">
          <w:rPr>
            <w:rFonts w:ascii="Times New Roman" w:hAnsi="Times New Roman"/>
            <w:webHidden/>
            <w:sz w:val="24"/>
          </w:rPr>
          <w:instrText xml:space="preserve"> PAGEREF _Toc124415170 \h </w:instrText>
        </w:r>
        <w:r w:rsidRPr="00194CD1">
          <w:rPr>
            <w:rFonts w:ascii="Times New Roman" w:hAnsi="Times New Roman"/>
            <w:webHidden/>
            <w:sz w:val="24"/>
          </w:rPr>
        </w:r>
        <w:r w:rsidRPr="00194CD1">
          <w:rPr>
            <w:rFonts w:ascii="Times New Roman" w:hAnsi="Times New Roman"/>
            <w:webHidden/>
            <w:sz w:val="24"/>
          </w:rPr>
          <w:fldChar w:fldCharType="separate"/>
        </w:r>
        <w:r w:rsidR="00B60C18">
          <w:rPr>
            <w:rFonts w:ascii="Times New Roman" w:hAnsi="Times New Roman"/>
            <w:webHidden/>
            <w:sz w:val="24"/>
          </w:rPr>
          <w:t>10</w:t>
        </w:r>
        <w:r w:rsidRPr="00194CD1">
          <w:rPr>
            <w:rFonts w:ascii="Times New Roman" w:hAnsi="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71" w:history="1">
        <w:r w:rsidRPr="00194CD1">
          <w:rPr>
            <w:rStyle w:val="a9"/>
            <w:rFonts w:ascii="Times New Roman" w:hAnsi="Times New Roman" w:cs="Times New Roman"/>
            <w:sz w:val="24"/>
          </w:rPr>
          <w:t>4.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_Toc124415171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11</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72" w:history="1">
        <w:r w:rsidRPr="00194CD1">
          <w:rPr>
            <w:rStyle w:val="a9"/>
            <w:rFonts w:ascii="Times New Roman" w:hAnsi="Times New Roman" w:cs="Times New Roman"/>
            <w:sz w:val="24"/>
          </w:rPr>
          <w:t>5. ОБОСНОВАНИЕ ОЧЕРЕДНОСТИ ПЛАНИРУЕМОГО РАЗВИТИЯ ТЕРРИТОРИИ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_Toc124415172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16</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73" w:history="1">
        <w:r w:rsidRPr="00194CD1">
          <w:rPr>
            <w:rStyle w:val="a9"/>
            <w:rFonts w:ascii="Times New Roman" w:hAnsi="Times New Roman" w:cs="Times New Roman"/>
            <w:sz w:val="24"/>
          </w:rPr>
          <w:t>6.</w:t>
        </w:r>
        <w:r w:rsidRPr="0095487A">
          <w:rPr>
            <w:rFonts w:ascii="Times New Roman" w:hAnsi="Times New Roman" w:cs="Times New Roman"/>
            <w:bCs w:val="0"/>
            <w:caps w:val="0"/>
            <w:sz w:val="20"/>
            <w:szCs w:val="22"/>
          </w:rPr>
          <w:tab/>
        </w:r>
        <w:r w:rsidRPr="00194CD1">
          <w:rPr>
            <w:rStyle w:val="a9"/>
            <w:rFonts w:ascii="Times New Roman" w:hAnsi="Times New Roman" w:cs="Times New Roman"/>
            <w:sz w:val="24"/>
          </w:rPr>
          <w:t>ИНЫЕ ВОПРОСЫ ПРОЕКТА ПЛАНИРОВКИ ТЕРРИТОРИИ</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_Toc124415173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17</w:t>
        </w:r>
        <w:r w:rsidRPr="00194CD1">
          <w:rPr>
            <w:rFonts w:ascii="Times New Roman" w:hAnsi="Times New Roman" w:cs="Times New Roman"/>
            <w:webHidden/>
            <w:sz w:val="24"/>
          </w:rPr>
          <w:fldChar w:fldCharType="end"/>
        </w:r>
      </w:hyperlink>
    </w:p>
    <w:p w:rsidR="00194CD1" w:rsidRPr="0095487A" w:rsidRDefault="00194CD1" w:rsidP="00194CD1">
      <w:pPr>
        <w:pStyle w:val="11"/>
        <w:tabs>
          <w:tab w:val="clear" w:pos="600"/>
          <w:tab w:val="left" w:pos="567"/>
        </w:tabs>
        <w:rPr>
          <w:rFonts w:ascii="Times New Roman" w:hAnsi="Times New Roman" w:cs="Times New Roman"/>
          <w:bCs w:val="0"/>
          <w:caps w:val="0"/>
          <w:sz w:val="20"/>
          <w:szCs w:val="22"/>
        </w:rPr>
      </w:pPr>
      <w:hyperlink w:anchor="_Toc124415174" w:history="1">
        <w:r w:rsidRPr="00194CD1">
          <w:rPr>
            <w:rStyle w:val="a9"/>
            <w:rFonts w:ascii="Times New Roman" w:hAnsi="Times New Roman" w:cs="Times New Roman"/>
            <w:sz w:val="24"/>
          </w:rPr>
          <w:t>6.1 Вертикальная планировка</w:t>
        </w:r>
        <w:r w:rsidRPr="00194CD1">
          <w:rPr>
            <w:rFonts w:ascii="Times New Roman" w:hAnsi="Times New Roman" w:cs="Times New Roman"/>
            <w:webHidden/>
            <w:sz w:val="24"/>
          </w:rPr>
          <w:tab/>
        </w:r>
        <w:r w:rsidRPr="00194CD1">
          <w:rPr>
            <w:rFonts w:ascii="Times New Roman" w:hAnsi="Times New Roman" w:cs="Times New Roman"/>
            <w:webHidden/>
            <w:sz w:val="24"/>
          </w:rPr>
          <w:fldChar w:fldCharType="begin"/>
        </w:r>
        <w:r w:rsidRPr="00194CD1">
          <w:rPr>
            <w:rFonts w:ascii="Times New Roman" w:hAnsi="Times New Roman" w:cs="Times New Roman"/>
            <w:webHidden/>
            <w:sz w:val="24"/>
          </w:rPr>
          <w:instrText xml:space="preserve"> PAGEREF _Toc124415174 \h </w:instrText>
        </w:r>
        <w:r w:rsidRPr="00194CD1">
          <w:rPr>
            <w:rFonts w:ascii="Times New Roman" w:hAnsi="Times New Roman" w:cs="Times New Roman"/>
            <w:webHidden/>
            <w:sz w:val="24"/>
          </w:rPr>
        </w:r>
        <w:r w:rsidRPr="00194CD1">
          <w:rPr>
            <w:rFonts w:ascii="Times New Roman" w:hAnsi="Times New Roman" w:cs="Times New Roman"/>
            <w:webHidden/>
            <w:sz w:val="24"/>
          </w:rPr>
          <w:fldChar w:fldCharType="separate"/>
        </w:r>
        <w:r w:rsidR="00B60C18">
          <w:rPr>
            <w:rFonts w:ascii="Times New Roman" w:hAnsi="Times New Roman" w:cs="Times New Roman"/>
            <w:webHidden/>
            <w:sz w:val="24"/>
          </w:rPr>
          <w:t>17</w:t>
        </w:r>
        <w:r w:rsidRPr="00194CD1">
          <w:rPr>
            <w:rFonts w:ascii="Times New Roman" w:hAnsi="Times New Roman" w:cs="Times New Roman"/>
            <w:webHidden/>
            <w:sz w:val="24"/>
          </w:rPr>
          <w:fldChar w:fldCharType="end"/>
        </w:r>
      </w:hyperlink>
    </w:p>
    <w:p w:rsidR="005830C8" w:rsidRPr="00194CD1" w:rsidRDefault="005830C8" w:rsidP="00194CD1">
      <w:pPr>
        <w:tabs>
          <w:tab w:val="left" w:pos="567"/>
          <w:tab w:val="right" w:leader="dot" w:pos="10065"/>
        </w:tabs>
        <w:rPr>
          <w:rFonts w:ascii="Times New Roman" w:hAnsi="Times New Roman"/>
          <w:sz w:val="28"/>
          <w:szCs w:val="28"/>
        </w:rPr>
      </w:pPr>
      <w:r w:rsidRPr="00194CD1">
        <w:rPr>
          <w:rFonts w:ascii="Times New Roman" w:hAnsi="Times New Roman"/>
          <w:b/>
          <w:bCs/>
          <w:szCs w:val="28"/>
        </w:rPr>
        <w:fldChar w:fldCharType="end"/>
      </w:r>
    </w:p>
    <w:p w:rsidR="00BB21CC" w:rsidRPr="00194CD1" w:rsidRDefault="006E14F4" w:rsidP="00194CD1">
      <w:pPr>
        <w:pStyle w:val="1"/>
        <w:tabs>
          <w:tab w:val="right" w:leader="dot" w:pos="10065"/>
        </w:tabs>
        <w:spacing w:line="240" w:lineRule="auto"/>
        <w:rPr>
          <w:rFonts w:ascii="Times New Roman" w:hAnsi="Times New Roman" w:cs="Times New Roman"/>
          <w:sz w:val="28"/>
          <w:szCs w:val="28"/>
        </w:rPr>
      </w:pPr>
      <w:r w:rsidRPr="00194CD1">
        <w:rPr>
          <w:rFonts w:ascii="Times New Roman" w:hAnsi="Times New Roman" w:cs="Times New Roman"/>
          <w:sz w:val="28"/>
          <w:szCs w:val="28"/>
        </w:rPr>
        <w:br w:type="page"/>
      </w:r>
      <w:bookmarkStart w:id="1" w:name="_Toc17029663"/>
      <w:bookmarkStart w:id="2" w:name="_Toc124415151"/>
      <w:r w:rsidR="00841D77" w:rsidRPr="00194CD1">
        <w:rPr>
          <w:rFonts w:ascii="Times New Roman" w:hAnsi="Times New Roman" w:cs="Times New Roman"/>
          <w:sz w:val="28"/>
          <w:szCs w:val="28"/>
        </w:rPr>
        <w:lastRenderedPageBreak/>
        <w:t xml:space="preserve">1. </w:t>
      </w:r>
      <w:r w:rsidR="00BB21CC" w:rsidRPr="00194CD1">
        <w:rPr>
          <w:rFonts w:ascii="Times New Roman" w:hAnsi="Times New Roman" w:cs="Times New Roman"/>
          <w:sz w:val="28"/>
          <w:szCs w:val="28"/>
        </w:rPr>
        <w:t>ОБОСНОВАНИЕ ОПРЕДЕЛЕНИЯ ГРАНИЦ ЗОН ПЛАНИРУЕМОГО РАЗМЕЩЕНИЯ ОБЪЕКТОВ КАПИТАЛЬНОГО СТРОИТЕЛЬСТВА</w:t>
      </w:r>
      <w:bookmarkEnd w:id="1"/>
      <w:bookmarkEnd w:id="2"/>
    </w:p>
    <w:p w:rsidR="00046673" w:rsidRPr="00194CD1" w:rsidRDefault="00046673" w:rsidP="00194CD1">
      <w:pPr>
        <w:pStyle w:val="1"/>
        <w:spacing w:line="240" w:lineRule="auto"/>
        <w:rPr>
          <w:rFonts w:ascii="Times New Roman" w:hAnsi="Times New Roman" w:cs="Times New Roman"/>
          <w:sz w:val="28"/>
          <w:szCs w:val="28"/>
        </w:rPr>
      </w:pPr>
      <w:bookmarkStart w:id="3" w:name="_Toc17029664"/>
      <w:bookmarkStart w:id="4" w:name="_Toc124415152"/>
      <w:r w:rsidRPr="00194CD1">
        <w:rPr>
          <w:rFonts w:ascii="Times New Roman" w:hAnsi="Times New Roman" w:cs="Times New Roman"/>
          <w:sz w:val="28"/>
          <w:szCs w:val="28"/>
        </w:rPr>
        <w:t>1.1 Общая характеристика территории</w:t>
      </w:r>
      <w:bookmarkEnd w:id="3"/>
      <w:bookmarkEnd w:id="4"/>
    </w:p>
    <w:p w:rsidR="00BB21CC" w:rsidRPr="00194CD1" w:rsidRDefault="00DB1DFD"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C73D75" w:rsidRPr="00194CD1" w:rsidRDefault="00C73D7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Территория, в отношении которой разрабатывается проект планировки располагается в Заднепровском районе города Смоленска. Территория граничит с севера свободной от застройки территории, с запада – с территорией аэродрома «Смоленск-северный», с юга – промышленной территорией.</w:t>
      </w:r>
    </w:p>
    <w:p w:rsidR="00103775" w:rsidRPr="00194CD1" w:rsidRDefault="0010377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При разработке проекта планировки была учтена информация </w:t>
      </w:r>
      <w:r w:rsidR="00095554" w:rsidRPr="00194CD1">
        <w:rPr>
          <w:rFonts w:ascii="Times New Roman" w:hAnsi="Times New Roman"/>
          <w:sz w:val="28"/>
          <w:szCs w:val="28"/>
        </w:rPr>
        <w:t>из ЕГРН</w:t>
      </w:r>
      <w:r w:rsidRPr="00194CD1">
        <w:rPr>
          <w:rFonts w:ascii="Times New Roman" w:hAnsi="Times New Roman"/>
          <w:sz w:val="28"/>
          <w:szCs w:val="28"/>
        </w:rPr>
        <w:t xml:space="preserve"> в границах проектируемой территории.</w:t>
      </w:r>
    </w:p>
    <w:p w:rsidR="00046673" w:rsidRPr="00194CD1" w:rsidRDefault="00046673" w:rsidP="00194CD1">
      <w:pPr>
        <w:pStyle w:val="1"/>
        <w:spacing w:line="240" w:lineRule="auto"/>
        <w:rPr>
          <w:rFonts w:ascii="Times New Roman" w:hAnsi="Times New Roman" w:cs="Times New Roman"/>
          <w:sz w:val="28"/>
          <w:szCs w:val="28"/>
        </w:rPr>
      </w:pPr>
      <w:bookmarkStart w:id="5" w:name="_Toc17029665"/>
      <w:bookmarkStart w:id="6" w:name="_Toc124415153"/>
      <w:r w:rsidRPr="00194CD1">
        <w:rPr>
          <w:rFonts w:ascii="Times New Roman" w:hAnsi="Times New Roman" w:cs="Times New Roman"/>
          <w:sz w:val="28"/>
          <w:szCs w:val="28"/>
        </w:rPr>
        <w:t>1.2 Градостроительная характеристика территории</w:t>
      </w:r>
      <w:bookmarkEnd w:id="5"/>
      <w:bookmarkEnd w:id="6"/>
    </w:p>
    <w:p w:rsidR="002452DC" w:rsidRPr="00194CD1" w:rsidRDefault="002452DC"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В соответствии с </w:t>
      </w:r>
      <w:r w:rsidR="001C710B" w:rsidRPr="00194CD1">
        <w:rPr>
          <w:rFonts w:ascii="Times New Roman" w:hAnsi="Times New Roman"/>
          <w:sz w:val="28"/>
          <w:szCs w:val="28"/>
        </w:rPr>
        <w:t>картой функциональных зон города Смоленска</w:t>
      </w:r>
      <w:r w:rsidR="00A4252E" w:rsidRPr="00194CD1">
        <w:rPr>
          <w:rFonts w:ascii="Times New Roman" w:hAnsi="Times New Roman"/>
          <w:sz w:val="28"/>
          <w:szCs w:val="28"/>
        </w:rPr>
        <w:t xml:space="preserve"> генеральн</w:t>
      </w:r>
      <w:r w:rsidR="001C710B" w:rsidRPr="00194CD1">
        <w:rPr>
          <w:rFonts w:ascii="Times New Roman" w:hAnsi="Times New Roman"/>
          <w:sz w:val="28"/>
          <w:szCs w:val="28"/>
        </w:rPr>
        <w:t>ого</w:t>
      </w:r>
      <w:r w:rsidR="00A4252E" w:rsidRPr="00194CD1">
        <w:rPr>
          <w:rFonts w:ascii="Times New Roman" w:hAnsi="Times New Roman"/>
          <w:sz w:val="28"/>
          <w:szCs w:val="28"/>
        </w:rPr>
        <w:t xml:space="preserve"> план</w:t>
      </w:r>
      <w:r w:rsidR="001C710B" w:rsidRPr="00194CD1">
        <w:rPr>
          <w:rFonts w:ascii="Times New Roman" w:hAnsi="Times New Roman"/>
          <w:sz w:val="28"/>
          <w:szCs w:val="28"/>
        </w:rPr>
        <w:t>а</w:t>
      </w:r>
      <w:r w:rsidR="00A4252E" w:rsidRPr="00194CD1">
        <w:rPr>
          <w:rFonts w:ascii="Times New Roman" w:hAnsi="Times New Roman"/>
          <w:sz w:val="28"/>
          <w:szCs w:val="28"/>
        </w:rPr>
        <w:t xml:space="preserve"> города Смоленска </w:t>
      </w:r>
      <w:r w:rsidRPr="00194CD1">
        <w:rPr>
          <w:rFonts w:ascii="Times New Roman" w:hAnsi="Times New Roman"/>
          <w:sz w:val="28"/>
          <w:szCs w:val="28"/>
        </w:rPr>
        <w:t>территория п</w:t>
      </w:r>
      <w:r w:rsidR="001C710B" w:rsidRPr="00194CD1">
        <w:rPr>
          <w:rFonts w:ascii="Times New Roman" w:hAnsi="Times New Roman"/>
          <w:sz w:val="28"/>
          <w:szCs w:val="28"/>
        </w:rPr>
        <w:t xml:space="preserve">роекта планировки расположена в </w:t>
      </w:r>
      <w:r w:rsidR="000A5971" w:rsidRPr="00194CD1">
        <w:rPr>
          <w:rFonts w:ascii="Times New Roman" w:hAnsi="Times New Roman"/>
          <w:sz w:val="28"/>
          <w:szCs w:val="28"/>
        </w:rPr>
        <w:t>общественно-деловой зоне, зоне</w:t>
      </w:r>
      <w:r w:rsidR="00C73D75" w:rsidRPr="00194CD1">
        <w:rPr>
          <w:rFonts w:ascii="Times New Roman" w:hAnsi="Times New Roman"/>
          <w:sz w:val="28"/>
          <w:szCs w:val="28"/>
        </w:rPr>
        <w:t xml:space="preserve"> транспортной инфраструктуры</w:t>
      </w:r>
      <w:r w:rsidRPr="00194CD1">
        <w:rPr>
          <w:rFonts w:ascii="Times New Roman" w:hAnsi="Times New Roman"/>
          <w:sz w:val="28"/>
          <w:szCs w:val="28"/>
        </w:rPr>
        <w:t>.</w:t>
      </w:r>
    </w:p>
    <w:p w:rsidR="002452DC" w:rsidRPr="00194CD1" w:rsidRDefault="001C710B"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В соответствии со схемой </w:t>
      </w:r>
      <w:r w:rsidR="002452DC" w:rsidRPr="00194CD1">
        <w:rPr>
          <w:rFonts w:ascii="Times New Roman" w:hAnsi="Times New Roman"/>
          <w:sz w:val="28"/>
          <w:szCs w:val="28"/>
        </w:rPr>
        <w:t xml:space="preserve">границ территориальных зон </w:t>
      </w:r>
      <w:r w:rsidR="00194CD1" w:rsidRPr="00194CD1">
        <w:rPr>
          <w:rFonts w:ascii="Times New Roman" w:hAnsi="Times New Roman"/>
          <w:sz w:val="28"/>
          <w:szCs w:val="28"/>
        </w:rPr>
        <w:t>П</w:t>
      </w:r>
      <w:r w:rsidR="00A4252E" w:rsidRPr="00194CD1">
        <w:rPr>
          <w:rFonts w:ascii="Times New Roman" w:hAnsi="Times New Roman"/>
          <w:sz w:val="28"/>
          <w:szCs w:val="28"/>
        </w:rPr>
        <w:t>равил землепользования и застройки города Смоленска</w:t>
      </w:r>
      <w:r w:rsidR="002452DC" w:rsidRPr="00194CD1">
        <w:rPr>
          <w:rFonts w:ascii="Times New Roman" w:hAnsi="Times New Roman"/>
          <w:sz w:val="28"/>
          <w:szCs w:val="28"/>
        </w:rPr>
        <w:t xml:space="preserve"> территория проекта планировки расположена в зоне </w:t>
      </w:r>
      <w:r w:rsidR="000A5971" w:rsidRPr="00194CD1">
        <w:rPr>
          <w:rFonts w:ascii="Times New Roman" w:hAnsi="Times New Roman"/>
          <w:sz w:val="28"/>
          <w:szCs w:val="28"/>
        </w:rPr>
        <w:t>ОД - зона размещения объектов общественно-делового назначения</w:t>
      </w:r>
      <w:r w:rsidR="00C018F8" w:rsidRPr="00194CD1">
        <w:rPr>
          <w:rFonts w:ascii="Times New Roman" w:hAnsi="Times New Roman"/>
          <w:sz w:val="28"/>
          <w:szCs w:val="28"/>
        </w:rPr>
        <w:t xml:space="preserve">, </w:t>
      </w:r>
      <w:r w:rsidR="00C73D75" w:rsidRPr="00194CD1">
        <w:rPr>
          <w:rFonts w:ascii="Times New Roman" w:hAnsi="Times New Roman"/>
          <w:sz w:val="28"/>
          <w:szCs w:val="28"/>
        </w:rPr>
        <w:t>Т4 - зона размещения улично-дорожной сети</w:t>
      </w:r>
      <w:r w:rsidR="000A5971" w:rsidRPr="00194CD1">
        <w:rPr>
          <w:rFonts w:ascii="Times New Roman" w:hAnsi="Times New Roman"/>
          <w:sz w:val="28"/>
          <w:szCs w:val="28"/>
        </w:rPr>
        <w:t>.</w:t>
      </w:r>
    </w:p>
    <w:p w:rsidR="00C26BCA" w:rsidRPr="00194CD1" w:rsidRDefault="00C26BCA"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В соответствии с данным</w:t>
      </w:r>
      <w:r w:rsidR="00194CD1" w:rsidRPr="00194CD1">
        <w:rPr>
          <w:rFonts w:ascii="Times New Roman" w:hAnsi="Times New Roman"/>
          <w:sz w:val="28"/>
          <w:szCs w:val="28"/>
        </w:rPr>
        <w:t>и</w:t>
      </w:r>
      <w:r w:rsidRPr="00194CD1">
        <w:rPr>
          <w:rFonts w:ascii="Times New Roman" w:hAnsi="Times New Roman"/>
          <w:sz w:val="28"/>
          <w:szCs w:val="28"/>
        </w:rPr>
        <w:t xml:space="preserve"> Генерального плана </w:t>
      </w:r>
      <w:r w:rsidR="00A4252E" w:rsidRPr="00194CD1">
        <w:rPr>
          <w:rFonts w:ascii="Times New Roman" w:hAnsi="Times New Roman"/>
          <w:sz w:val="28"/>
          <w:szCs w:val="28"/>
        </w:rPr>
        <w:t>города Смоленска</w:t>
      </w:r>
      <w:r w:rsidRPr="00194CD1">
        <w:rPr>
          <w:rFonts w:ascii="Times New Roman" w:hAnsi="Times New Roman"/>
          <w:sz w:val="28"/>
          <w:szCs w:val="28"/>
        </w:rPr>
        <w:t xml:space="preserve"> в границах проекта планировки объекты культурного наследия (памятники истории и культуры) народов Российской Федерации, включенные в единый государственный реестр объектов культурного наследия (памятники истории и культуры) народов Российской Федерации, выявленные объекты археологического наследия, отсутствуют (не зарегистрированы).</w:t>
      </w:r>
    </w:p>
    <w:p w:rsidR="00C26BCA" w:rsidRPr="00194CD1" w:rsidRDefault="00C26BCA"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Красные линии на рассматрива</w:t>
      </w:r>
      <w:r w:rsidR="00A4252E" w:rsidRPr="00194CD1">
        <w:rPr>
          <w:rFonts w:ascii="Times New Roman" w:hAnsi="Times New Roman"/>
          <w:sz w:val="28"/>
          <w:szCs w:val="28"/>
        </w:rPr>
        <w:t>емой территории не установлены.</w:t>
      </w:r>
    </w:p>
    <w:p w:rsidR="00C26BCA" w:rsidRPr="00194CD1" w:rsidRDefault="00C26BCA"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Территория проекта планировки застроена </w:t>
      </w:r>
      <w:r w:rsidR="007648F2" w:rsidRPr="00194CD1">
        <w:rPr>
          <w:rFonts w:ascii="Times New Roman" w:hAnsi="Times New Roman"/>
          <w:sz w:val="28"/>
          <w:szCs w:val="28"/>
        </w:rPr>
        <w:t xml:space="preserve">в основном </w:t>
      </w:r>
      <w:r w:rsidR="000A5971" w:rsidRPr="00194CD1">
        <w:rPr>
          <w:rFonts w:ascii="Times New Roman" w:hAnsi="Times New Roman"/>
          <w:color w:val="000000"/>
          <w:sz w:val="28"/>
          <w:szCs w:val="28"/>
        </w:rPr>
        <w:t>учреждениями, организациями и предприятиями обслуживания</w:t>
      </w:r>
      <w:r w:rsidR="00046673" w:rsidRPr="00194CD1">
        <w:rPr>
          <w:rFonts w:ascii="Times New Roman" w:hAnsi="Times New Roman"/>
          <w:sz w:val="28"/>
          <w:szCs w:val="28"/>
        </w:rPr>
        <w:t>.</w:t>
      </w:r>
    </w:p>
    <w:p w:rsidR="00E077BF" w:rsidRPr="00194CD1" w:rsidRDefault="00E077BF"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Территория обременена зонами с особыми условиями использования территории, сведения о которых содержатся в ЕГРН, а именно:</w:t>
      </w:r>
    </w:p>
    <w:p w:rsidR="003F49B3" w:rsidRPr="00194CD1" w:rsidRDefault="003F49B3" w:rsidP="00194CD1">
      <w:pPr>
        <w:pStyle w:val="aff"/>
        <w:numPr>
          <w:ilvl w:val="0"/>
          <w:numId w:val="21"/>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 xml:space="preserve">Охранные зоны </w:t>
      </w:r>
      <w:r w:rsidR="005301E6" w:rsidRPr="00194CD1">
        <w:rPr>
          <w:rFonts w:ascii="Times New Roman" w:hAnsi="Times New Roman"/>
          <w:sz w:val="28"/>
          <w:szCs w:val="28"/>
        </w:rPr>
        <w:t>объектов электросетевого хозяйства</w:t>
      </w:r>
      <w:r w:rsidRPr="00194CD1">
        <w:rPr>
          <w:rFonts w:ascii="Times New Roman" w:hAnsi="Times New Roman"/>
          <w:sz w:val="28"/>
          <w:szCs w:val="28"/>
        </w:rPr>
        <w:t>.</w:t>
      </w:r>
    </w:p>
    <w:p w:rsidR="00C018F8" w:rsidRPr="00194CD1" w:rsidRDefault="00C73D75" w:rsidP="00194CD1">
      <w:pPr>
        <w:pStyle w:val="aff"/>
        <w:numPr>
          <w:ilvl w:val="0"/>
          <w:numId w:val="21"/>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Санитарно-защитная зона предприятий, сооружений и иных объектов</w:t>
      </w:r>
      <w:r w:rsidR="00C018F8" w:rsidRPr="00194CD1">
        <w:rPr>
          <w:rFonts w:ascii="Times New Roman" w:hAnsi="Times New Roman"/>
          <w:sz w:val="28"/>
          <w:szCs w:val="28"/>
        </w:rPr>
        <w:t>.</w:t>
      </w:r>
    </w:p>
    <w:p w:rsidR="00F72EA8" w:rsidRPr="00194CD1" w:rsidRDefault="00F72EA8"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Территория обременена </w:t>
      </w:r>
      <w:r w:rsidR="005674EA">
        <w:rPr>
          <w:rFonts w:ascii="Times New Roman" w:hAnsi="Times New Roman"/>
          <w:sz w:val="28"/>
          <w:szCs w:val="28"/>
        </w:rPr>
        <w:t xml:space="preserve">планируемыми (ориентировочными) </w:t>
      </w:r>
      <w:r w:rsidRPr="00194CD1">
        <w:rPr>
          <w:rFonts w:ascii="Times New Roman" w:hAnsi="Times New Roman"/>
          <w:sz w:val="28"/>
          <w:szCs w:val="28"/>
        </w:rPr>
        <w:t xml:space="preserve">зонами с особыми условиями использования территории в соответствии с </w:t>
      </w:r>
      <w:r w:rsidR="005674EA">
        <w:rPr>
          <w:rFonts w:ascii="Times New Roman" w:hAnsi="Times New Roman"/>
          <w:sz w:val="28"/>
          <w:szCs w:val="28"/>
        </w:rPr>
        <w:t>материалами по обоснованию генерального плана города Смоленска</w:t>
      </w:r>
      <w:r w:rsidRPr="00194CD1">
        <w:rPr>
          <w:rFonts w:ascii="Times New Roman" w:hAnsi="Times New Roman"/>
          <w:sz w:val="28"/>
          <w:szCs w:val="28"/>
        </w:rPr>
        <w:t>, а именно:</w:t>
      </w:r>
    </w:p>
    <w:p w:rsidR="00F72EA8" w:rsidRPr="00194CD1" w:rsidRDefault="00C73D75" w:rsidP="00194CD1">
      <w:pPr>
        <w:pStyle w:val="aff"/>
        <w:numPr>
          <w:ilvl w:val="0"/>
          <w:numId w:val="24"/>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Санитарно-защитная зона коммунальных и складских объектов</w:t>
      </w:r>
      <w:r w:rsidR="00F72EA8" w:rsidRPr="00194CD1">
        <w:rPr>
          <w:rFonts w:ascii="Times New Roman" w:hAnsi="Times New Roman"/>
          <w:sz w:val="28"/>
          <w:szCs w:val="28"/>
        </w:rPr>
        <w:t>.</w:t>
      </w:r>
    </w:p>
    <w:p w:rsidR="00A55686" w:rsidRPr="00194CD1" w:rsidRDefault="00C73D75" w:rsidP="00194CD1">
      <w:pPr>
        <w:pStyle w:val="aff"/>
        <w:numPr>
          <w:ilvl w:val="0"/>
          <w:numId w:val="24"/>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Санитарно-защитная зона промышленных предприятий</w:t>
      </w:r>
      <w:r w:rsidR="00A55686" w:rsidRPr="00194CD1">
        <w:rPr>
          <w:rFonts w:ascii="Times New Roman" w:hAnsi="Times New Roman"/>
          <w:sz w:val="28"/>
          <w:szCs w:val="28"/>
        </w:rPr>
        <w:t>.</w:t>
      </w:r>
    </w:p>
    <w:p w:rsidR="00C018F8" w:rsidRPr="00194CD1" w:rsidRDefault="00C73D75" w:rsidP="00194CD1">
      <w:pPr>
        <w:pStyle w:val="aff"/>
        <w:numPr>
          <w:ilvl w:val="0"/>
          <w:numId w:val="24"/>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Санитарно-защитная зона автотранспортных предприятий</w:t>
      </w:r>
      <w:r w:rsidR="00C018F8" w:rsidRPr="00194CD1">
        <w:rPr>
          <w:rFonts w:ascii="Times New Roman" w:hAnsi="Times New Roman"/>
          <w:sz w:val="28"/>
          <w:szCs w:val="28"/>
        </w:rPr>
        <w:t>.</w:t>
      </w:r>
    </w:p>
    <w:p w:rsidR="00046673" w:rsidRPr="00194CD1" w:rsidRDefault="00046673" w:rsidP="00194CD1">
      <w:pPr>
        <w:pStyle w:val="1"/>
        <w:spacing w:line="240" w:lineRule="auto"/>
        <w:rPr>
          <w:rFonts w:ascii="Times New Roman" w:hAnsi="Times New Roman" w:cs="Times New Roman"/>
          <w:sz w:val="28"/>
          <w:szCs w:val="28"/>
        </w:rPr>
      </w:pPr>
      <w:bookmarkStart w:id="7" w:name="_Toc17029666"/>
      <w:bookmarkStart w:id="8" w:name="_Toc124415154"/>
      <w:r w:rsidRPr="00194CD1">
        <w:rPr>
          <w:rFonts w:ascii="Times New Roman" w:hAnsi="Times New Roman" w:cs="Times New Roman"/>
          <w:sz w:val="28"/>
          <w:szCs w:val="28"/>
        </w:rPr>
        <w:lastRenderedPageBreak/>
        <w:t>1.3 Климатическая характеристика территории</w:t>
      </w:r>
      <w:bookmarkEnd w:id="7"/>
      <w:bookmarkEnd w:id="8"/>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Согласно карте климатического районирования, г. Смоленск расположен во II-В климатическом подрайоне.</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Температура воздуха. Средняя температура воздуха в градусах С приведена в таблице №</w:t>
      </w:r>
      <w:r w:rsidR="00194CD1" w:rsidRPr="00194CD1">
        <w:rPr>
          <w:rFonts w:ascii="Times New Roman" w:hAnsi="Times New Roman"/>
          <w:sz w:val="28"/>
          <w:szCs w:val="28"/>
        </w:rPr>
        <w:t>1</w:t>
      </w:r>
      <w:r w:rsidRPr="00194CD1">
        <w:rPr>
          <w:rFonts w:ascii="Times New Roman" w:hAnsi="Times New Roman"/>
          <w:sz w:val="28"/>
          <w:szCs w:val="28"/>
        </w:rPr>
        <w:t>.</w:t>
      </w:r>
    </w:p>
    <w:p w:rsidR="00252E92" w:rsidRPr="00194CD1" w:rsidRDefault="00252E92" w:rsidP="00194CD1">
      <w:pPr>
        <w:jc w:val="right"/>
        <w:rPr>
          <w:rFonts w:ascii="Times New Roman" w:hAnsi="Times New Roman"/>
          <w:i/>
          <w:sz w:val="28"/>
          <w:szCs w:val="28"/>
        </w:rPr>
      </w:pPr>
      <w:r w:rsidRPr="00194CD1">
        <w:rPr>
          <w:rFonts w:ascii="Times New Roman" w:hAnsi="Times New Roman"/>
          <w:i/>
          <w:sz w:val="28"/>
          <w:szCs w:val="28"/>
        </w:rPr>
        <w:t>Таблица №</w:t>
      </w:r>
      <w:r w:rsidR="0021727B" w:rsidRPr="00194CD1">
        <w:rPr>
          <w:rFonts w:ascii="Times New Roman" w:hAnsi="Times New Roman"/>
          <w:i/>
          <w:sz w:val="28"/>
          <w:szCs w:val="28"/>
        </w:rPr>
        <w:t>1</w:t>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93"/>
        <w:gridCol w:w="383"/>
        <w:gridCol w:w="689"/>
        <w:gridCol w:w="688"/>
        <w:gridCol w:w="688"/>
        <w:gridCol w:w="689"/>
        <w:gridCol w:w="688"/>
        <w:gridCol w:w="688"/>
        <w:gridCol w:w="689"/>
        <w:gridCol w:w="688"/>
        <w:gridCol w:w="688"/>
        <w:gridCol w:w="689"/>
        <w:gridCol w:w="688"/>
        <w:gridCol w:w="691"/>
      </w:tblGrid>
      <w:tr w:rsidR="00252E92" w:rsidRPr="00194CD1" w:rsidTr="00194CD1">
        <w:trPr>
          <w:trHeight w:hRule="exact" w:val="342"/>
        </w:trPr>
        <w:tc>
          <w:tcPr>
            <w:tcW w:w="993"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Пункт</w:t>
            </w:r>
          </w:p>
        </w:tc>
        <w:tc>
          <w:tcPr>
            <w:tcW w:w="7955" w:type="dxa"/>
            <w:gridSpan w:val="12"/>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Месяцы</w:t>
            </w:r>
          </w:p>
        </w:tc>
        <w:tc>
          <w:tcPr>
            <w:tcW w:w="691"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Год</w:t>
            </w:r>
          </w:p>
        </w:tc>
      </w:tr>
      <w:tr w:rsidR="00252E92" w:rsidRPr="00194CD1" w:rsidTr="00194CD1">
        <w:trPr>
          <w:trHeight w:hRule="exact" w:val="342"/>
        </w:trPr>
        <w:tc>
          <w:tcPr>
            <w:tcW w:w="993" w:type="dxa"/>
            <w:vMerge/>
            <w:vAlign w:val="center"/>
          </w:tcPr>
          <w:p w:rsidR="00252E92" w:rsidRPr="00194CD1" w:rsidRDefault="00252E92" w:rsidP="00194CD1">
            <w:pPr>
              <w:jc w:val="center"/>
              <w:rPr>
                <w:rFonts w:ascii="Times New Roman" w:hAnsi="Times New Roman"/>
                <w:sz w:val="28"/>
                <w:szCs w:val="28"/>
              </w:rPr>
            </w:pPr>
          </w:p>
        </w:tc>
        <w:tc>
          <w:tcPr>
            <w:tcW w:w="38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10</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691" w:type="dxa"/>
            <w:vMerge/>
            <w:vAlign w:val="center"/>
          </w:tcPr>
          <w:p w:rsidR="00252E92" w:rsidRPr="00194CD1" w:rsidRDefault="00252E92" w:rsidP="00194CD1">
            <w:pPr>
              <w:jc w:val="center"/>
              <w:rPr>
                <w:rFonts w:ascii="Times New Roman" w:hAnsi="Times New Roman"/>
                <w:sz w:val="28"/>
                <w:szCs w:val="28"/>
              </w:rPr>
            </w:pPr>
          </w:p>
        </w:tc>
      </w:tr>
      <w:tr w:rsidR="00252E92" w:rsidRPr="00194CD1" w:rsidTr="00194CD1">
        <w:tc>
          <w:tcPr>
            <w:tcW w:w="99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Смоленск</w:t>
            </w:r>
          </w:p>
        </w:tc>
        <w:tc>
          <w:tcPr>
            <w:tcW w:w="38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-8,6</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-8,1</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-3,8</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4,4</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12,1</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15,6</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17,6</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16,0</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10,8</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4,6</w:t>
            </w:r>
          </w:p>
        </w:tc>
        <w:tc>
          <w:tcPr>
            <w:tcW w:w="68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w:t>
            </w:r>
          </w:p>
        </w:tc>
        <w:tc>
          <w:tcPr>
            <w:tcW w:w="68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-6,1</w:t>
            </w:r>
          </w:p>
        </w:tc>
        <w:tc>
          <w:tcPr>
            <w:tcW w:w="691"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4,4</w:t>
            </w:r>
          </w:p>
        </w:tc>
      </w:tr>
    </w:tbl>
    <w:p w:rsidR="00252E92" w:rsidRPr="00194CD1" w:rsidRDefault="00252E92" w:rsidP="00194CD1">
      <w:pPr>
        <w:rPr>
          <w:rFonts w:ascii="Times New Roman" w:hAnsi="Times New Roman"/>
          <w:sz w:val="28"/>
          <w:szCs w:val="28"/>
        </w:rPr>
      </w:pP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годовая температура наружного воздуха составляет 4,4º.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Абсолютный минимум температуры наружного воздуха составляет -41º, а абсолютный максимум температуры воздуха составляет 35º.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максимальная температура воздуха составляет 22,7º.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температура воздуха наиболее холодного периода составляет -13º.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температура воздуха наиболее холодной пятидневки составляет -26º.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температура воздуха наиболее холодных суток составляет -33º.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Продолжительность периода со средней суточной температурой воздуха ≤ 8º составляет 210 дней.</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температура — 2,7º.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Продолжительность периода со средней суточной температурой воздух ≤0º составляет 145 дней.</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Влажность воздуха. Среднемесячная абсолютная и относительная влажность воздуха приводится в таблице №</w:t>
      </w:r>
      <w:r w:rsidR="00194CD1" w:rsidRPr="00194CD1">
        <w:rPr>
          <w:rFonts w:ascii="Times New Roman" w:hAnsi="Times New Roman"/>
          <w:sz w:val="28"/>
          <w:szCs w:val="28"/>
        </w:rPr>
        <w:t>2</w:t>
      </w:r>
      <w:r w:rsidRPr="00194CD1">
        <w:rPr>
          <w:rFonts w:ascii="Times New Roman" w:hAnsi="Times New Roman"/>
          <w:sz w:val="28"/>
          <w:szCs w:val="28"/>
        </w:rPr>
        <w:t>.</w:t>
      </w:r>
    </w:p>
    <w:p w:rsidR="00252E92" w:rsidRPr="00194CD1" w:rsidRDefault="00252E92" w:rsidP="00194CD1">
      <w:pPr>
        <w:jc w:val="right"/>
        <w:rPr>
          <w:rFonts w:ascii="Times New Roman" w:hAnsi="Times New Roman"/>
          <w:i/>
          <w:sz w:val="28"/>
          <w:szCs w:val="28"/>
        </w:rPr>
      </w:pPr>
      <w:r w:rsidRPr="00194CD1">
        <w:rPr>
          <w:rFonts w:ascii="Times New Roman" w:hAnsi="Times New Roman"/>
          <w:i/>
          <w:sz w:val="28"/>
          <w:szCs w:val="28"/>
        </w:rPr>
        <w:t>Таблица №</w:t>
      </w:r>
      <w:r w:rsidR="0021727B" w:rsidRPr="00194CD1">
        <w:rPr>
          <w:rFonts w:ascii="Times New Roman" w:hAnsi="Times New Roman"/>
          <w:i/>
          <w:sz w:val="28"/>
          <w:szCs w:val="28"/>
        </w:rPr>
        <w:t>2</w:t>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41"/>
        <w:gridCol w:w="567"/>
        <w:gridCol w:w="567"/>
        <w:gridCol w:w="709"/>
        <w:gridCol w:w="709"/>
        <w:gridCol w:w="567"/>
        <w:gridCol w:w="567"/>
        <w:gridCol w:w="567"/>
        <w:gridCol w:w="567"/>
        <w:gridCol w:w="709"/>
        <w:gridCol w:w="708"/>
        <w:gridCol w:w="567"/>
        <w:gridCol w:w="567"/>
        <w:gridCol w:w="627"/>
      </w:tblGrid>
      <w:tr w:rsidR="00252E92" w:rsidRPr="00194CD1" w:rsidTr="00194CD1">
        <w:tc>
          <w:tcPr>
            <w:tcW w:w="1641"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Пункт</w:t>
            </w:r>
          </w:p>
        </w:tc>
        <w:tc>
          <w:tcPr>
            <w:tcW w:w="7371" w:type="dxa"/>
            <w:gridSpan w:val="12"/>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Месяцы</w:t>
            </w:r>
          </w:p>
        </w:tc>
        <w:tc>
          <w:tcPr>
            <w:tcW w:w="62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Год</w:t>
            </w:r>
          </w:p>
        </w:tc>
      </w:tr>
      <w:tr w:rsidR="00252E92" w:rsidRPr="00194CD1" w:rsidTr="00194CD1">
        <w:trPr>
          <w:trHeight w:hRule="exact" w:val="342"/>
        </w:trPr>
        <w:tc>
          <w:tcPr>
            <w:tcW w:w="1641"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Смоленск</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w:t>
            </w:r>
          </w:p>
        </w:tc>
        <w:tc>
          <w:tcPr>
            <w:tcW w:w="70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10</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627" w:type="dxa"/>
            <w:vAlign w:val="center"/>
          </w:tcPr>
          <w:p w:rsidR="00252E92" w:rsidRPr="00194CD1" w:rsidRDefault="00252E92" w:rsidP="00194CD1">
            <w:pPr>
              <w:pStyle w:val="afe"/>
              <w:snapToGrid w:val="0"/>
              <w:jc w:val="center"/>
              <w:rPr>
                <w:rFonts w:ascii="Times New Roman" w:hAnsi="Times New Roman"/>
                <w:sz w:val="28"/>
                <w:szCs w:val="28"/>
              </w:rPr>
            </w:pPr>
          </w:p>
        </w:tc>
      </w:tr>
      <w:tr w:rsidR="00252E92" w:rsidRPr="00194CD1" w:rsidTr="00194CD1">
        <w:trPr>
          <w:trHeight w:hRule="exact" w:val="342"/>
        </w:trPr>
        <w:tc>
          <w:tcPr>
            <w:tcW w:w="1641" w:type="dxa"/>
            <w:vMerge/>
            <w:vAlign w:val="center"/>
          </w:tcPr>
          <w:p w:rsidR="00252E92" w:rsidRPr="00194CD1" w:rsidRDefault="00252E92" w:rsidP="00194CD1">
            <w:pPr>
              <w:jc w:val="center"/>
              <w:rPr>
                <w:rFonts w:ascii="Times New Roman" w:hAnsi="Times New Roman"/>
                <w:sz w:val="28"/>
                <w:szCs w:val="28"/>
              </w:rPr>
            </w:pPr>
          </w:p>
        </w:tc>
        <w:tc>
          <w:tcPr>
            <w:tcW w:w="7371" w:type="dxa"/>
            <w:gridSpan w:val="12"/>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абсолютная влажность воздуха (мб)</w:t>
            </w:r>
          </w:p>
        </w:tc>
        <w:tc>
          <w:tcPr>
            <w:tcW w:w="627" w:type="dxa"/>
            <w:vAlign w:val="center"/>
          </w:tcPr>
          <w:p w:rsidR="00252E92" w:rsidRPr="00194CD1" w:rsidRDefault="00252E92" w:rsidP="00194CD1">
            <w:pPr>
              <w:pStyle w:val="afe"/>
              <w:snapToGrid w:val="0"/>
              <w:jc w:val="center"/>
              <w:rPr>
                <w:rFonts w:ascii="Times New Roman" w:hAnsi="Times New Roman"/>
                <w:sz w:val="28"/>
                <w:szCs w:val="28"/>
              </w:rPr>
            </w:pPr>
          </w:p>
        </w:tc>
      </w:tr>
      <w:tr w:rsidR="00252E92" w:rsidRPr="00194CD1" w:rsidTr="00194CD1">
        <w:trPr>
          <w:trHeight w:hRule="exact" w:val="342"/>
        </w:trPr>
        <w:tc>
          <w:tcPr>
            <w:tcW w:w="1641" w:type="dxa"/>
            <w:vMerge/>
            <w:vAlign w:val="center"/>
          </w:tcPr>
          <w:p w:rsidR="00252E92" w:rsidRPr="00194CD1" w:rsidRDefault="00252E92" w:rsidP="00194CD1">
            <w:pPr>
              <w:jc w:val="center"/>
              <w:rPr>
                <w:rFonts w:ascii="Times New Roman" w:hAnsi="Times New Roman"/>
                <w:sz w:val="28"/>
                <w:szCs w:val="28"/>
              </w:rPr>
            </w:pP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3,2</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3,1</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4,0</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6,5</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9,6</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13,0</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14,9</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14,5</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10,8</w:t>
            </w:r>
          </w:p>
        </w:tc>
        <w:tc>
          <w:tcPr>
            <w:tcW w:w="70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7,5</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5,4</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4,1</w:t>
            </w:r>
          </w:p>
        </w:tc>
        <w:tc>
          <w:tcPr>
            <w:tcW w:w="62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8,2</w:t>
            </w:r>
          </w:p>
        </w:tc>
      </w:tr>
      <w:tr w:rsidR="00252E92" w:rsidRPr="00194CD1" w:rsidTr="00194CD1">
        <w:trPr>
          <w:trHeight w:hRule="exact" w:val="342"/>
        </w:trPr>
        <w:tc>
          <w:tcPr>
            <w:tcW w:w="1641" w:type="dxa"/>
            <w:vMerge/>
            <w:vAlign w:val="center"/>
          </w:tcPr>
          <w:p w:rsidR="00252E92" w:rsidRPr="00194CD1" w:rsidRDefault="00252E92" w:rsidP="00194CD1">
            <w:pPr>
              <w:jc w:val="center"/>
              <w:rPr>
                <w:rFonts w:ascii="Times New Roman" w:hAnsi="Times New Roman"/>
                <w:sz w:val="28"/>
                <w:szCs w:val="28"/>
              </w:rPr>
            </w:pPr>
          </w:p>
        </w:tc>
        <w:tc>
          <w:tcPr>
            <w:tcW w:w="7371" w:type="dxa"/>
            <w:gridSpan w:val="12"/>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относительная влажность воздуха (%)</w:t>
            </w:r>
          </w:p>
        </w:tc>
        <w:tc>
          <w:tcPr>
            <w:tcW w:w="627" w:type="dxa"/>
            <w:vAlign w:val="center"/>
          </w:tcPr>
          <w:p w:rsidR="00252E92" w:rsidRPr="00194CD1" w:rsidRDefault="00252E92" w:rsidP="00194CD1">
            <w:pPr>
              <w:pStyle w:val="afe"/>
              <w:snapToGrid w:val="0"/>
              <w:jc w:val="center"/>
              <w:rPr>
                <w:rFonts w:ascii="Times New Roman" w:hAnsi="Times New Roman"/>
                <w:sz w:val="28"/>
                <w:szCs w:val="28"/>
              </w:rPr>
            </w:pPr>
          </w:p>
        </w:tc>
      </w:tr>
      <w:tr w:rsidR="00252E92" w:rsidRPr="00194CD1" w:rsidTr="00194CD1">
        <w:tc>
          <w:tcPr>
            <w:tcW w:w="1641" w:type="dxa"/>
            <w:vMerge/>
            <w:vAlign w:val="center"/>
          </w:tcPr>
          <w:p w:rsidR="00252E92" w:rsidRPr="00194CD1" w:rsidRDefault="00252E92" w:rsidP="00194CD1">
            <w:pPr>
              <w:jc w:val="center"/>
              <w:rPr>
                <w:rFonts w:ascii="Times New Roman" w:hAnsi="Times New Roman"/>
                <w:sz w:val="28"/>
                <w:szCs w:val="28"/>
              </w:rPr>
            </w:pP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89</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87</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84</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78</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74</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72</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76</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79</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83</w:t>
            </w:r>
          </w:p>
        </w:tc>
        <w:tc>
          <w:tcPr>
            <w:tcW w:w="70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86</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90</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90</w:t>
            </w:r>
          </w:p>
        </w:tc>
        <w:tc>
          <w:tcPr>
            <w:tcW w:w="62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82</w:t>
            </w:r>
          </w:p>
        </w:tc>
      </w:tr>
    </w:tbl>
    <w:p w:rsidR="00252E92" w:rsidRPr="00194CD1" w:rsidRDefault="00252E92" w:rsidP="00194CD1">
      <w:pPr>
        <w:pStyle w:val="aff"/>
        <w:spacing w:before="0" w:beforeAutospacing="0" w:after="0"/>
        <w:ind w:firstLine="709"/>
        <w:jc w:val="both"/>
        <w:rPr>
          <w:rFonts w:ascii="Times New Roman" w:hAnsi="Times New Roman"/>
          <w:sz w:val="28"/>
          <w:szCs w:val="28"/>
        </w:rPr>
      </w:pP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годовая абсолютная влажность воздуха составляет 8,2 мб.</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годовая относительная влажность воздуха составляет 82%.</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амплитуда суточных колебаний относительной влажности наиболее жаркого месяца составляет 32%.</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lastRenderedPageBreak/>
        <w:t>Атмосферные осадки. Количество осадков за год выпадает 792 мм, жидких осадков за год выпадает 681 мм, а суточный максимум составляет 67 мм.</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Снежный покров появляется 3.12 и достигает максимальной высоты 47 см.</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Разрушение устойчивого снежного покрова наблюдается 5.04.</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Нормативная глубина промерзания составляет 1,3 м.</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Ветер.</w:t>
      </w:r>
    </w:p>
    <w:p w:rsidR="00252E92" w:rsidRPr="00194CD1" w:rsidRDefault="00252E92" w:rsidP="00194CD1">
      <w:pPr>
        <w:pStyle w:val="aff"/>
        <w:spacing w:before="0" w:beforeAutospacing="0" w:after="0"/>
        <w:ind w:firstLine="709"/>
        <w:jc w:val="both"/>
        <w:rPr>
          <w:rFonts w:ascii="Times New Roman" w:hAnsi="Times New Roman"/>
          <w:sz w:val="28"/>
          <w:szCs w:val="28"/>
        </w:rPr>
      </w:pP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В таблице №</w:t>
      </w:r>
      <w:r w:rsidR="00194CD1" w:rsidRPr="00194CD1">
        <w:rPr>
          <w:rFonts w:ascii="Times New Roman" w:hAnsi="Times New Roman"/>
          <w:sz w:val="28"/>
          <w:szCs w:val="28"/>
        </w:rPr>
        <w:t>3</w:t>
      </w:r>
      <w:r w:rsidRPr="00194CD1">
        <w:rPr>
          <w:rFonts w:ascii="Times New Roman" w:hAnsi="Times New Roman"/>
          <w:sz w:val="28"/>
          <w:szCs w:val="28"/>
        </w:rPr>
        <w:t xml:space="preserve"> приводятся данные повторяемости ветра по направлениям скорости ветра в штили.</w:t>
      </w:r>
    </w:p>
    <w:p w:rsidR="00252E92" w:rsidRPr="00194CD1" w:rsidRDefault="00252E92" w:rsidP="00194CD1">
      <w:pPr>
        <w:jc w:val="right"/>
        <w:rPr>
          <w:rFonts w:ascii="Times New Roman" w:hAnsi="Times New Roman"/>
          <w:i/>
          <w:sz w:val="28"/>
          <w:szCs w:val="28"/>
        </w:rPr>
      </w:pPr>
      <w:r w:rsidRPr="00194CD1">
        <w:rPr>
          <w:rFonts w:ascii="Times New Roman" w:hAnsi="Times New Roman"/>
          <w:i/>
          <w:sz w:val="28"/>
          <w:szCs w:val="28"/>
        </w:rPr>
        <w:t>Таблица №</w:t>
      </w:r>
      <w:r w:rsidR="0021727B" w:rsidRPr="00194CD1">
        <w:rPr>
          <w:rFonts w:ascii="Times New Roman" w:hAnsi="Times New Roman"/>
          <w:i/>
          <w:sz w:val="28"/>
          <w:szCs w:val="28"/>
        </w:rPr>
        <w:t>3</w:t>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963"/>
        <w:gridCol w:w="964"/>
        <w:gridCol w:w="964"/>
        <w:gridCol w:w="963"/>
        <w:gridCol w:w="964"/>
        <w:gridCol w:w="964"/>
        <w:gridCol w:w="963"/>
        <w:gridCol w:w="964"/>
        <w:gridCol w:w="964"/>
        <w:gridCol w:w="966"/>
      </w:tblGrid>
      <w:tr w:rsidR="00252E92" w:rsidRPr="00194CD1" w:rsidTr="00194CD1">
        <w:trPr>
          <w:trHeight w:hRule="exact" w:val="342"/>
        </w:trPr>
        <w:tc>
          <w:tcPr>
            <w:tcW w:w="3854" w:type="dxa"/>
            <w:gridSpan w:val="4"/>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Повторяемость ветра в %</w:t>
            </w:r>
          </w:p>
        </w:tc>
        <w:tc>
          <w:tcPr>
            <w:tcW w:w="5785" w:type="dxa"/>
            <w:gridSpan w:val="6"/>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по направлениям и повторяемость штилей в %</w:t>
            </w:r>
          </w:p>
        </w:tc>
      </w:tr>
      <w:tr w:rsidR="00252E92" w:rsidRPr="00194CD1" w:rsidTr="00194CD1">
        <w:trPr>
          <w:trHeight w:hRule="exact" w:val="342"/>
        </w:trPr>
        <w:tc>
          <w:tcPr>
            <w:tcW w:w="3854" w:type="dxa"/>
            <w:gridSpan w:val="4"/>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Средняя скорость ветра в м/сек</w:t>
            </w:r>
          </w:p>
        </w:tc>
        <w:tc>
          <w:tcPr>
            <w:tcW w:w="5785" w:type="dxa"/>
            <w:gridSpan w:val="6"/>
            <w:vMerge/>
            <w:vAlign w:val="center"/>
          </w:tcPr>
          <w:p w:rsidR="00252E92" w:rsidRPr="00194CD1" w:rsidRDefault="00252E92" w:rsidP="00194CD1">
            <w:pPr>
              <w:jc w:val="center"/>
              <w:rPr>
                <w:rFonts w:ascii="Times New Roman" w:hAnsi="Times New Roman"/>
                <w:sz w:val="28"/>
                <w:szCs w:val="28"/>
              </w:rPr>
            </w:pPr>
          </w:p>
        </w:tc>
      </w:tr>
      <w:tr w:rsidR="00252E92" w:rsidRPr="00194CD1" w:rsidTr="00194CD1">
        <w:trPr>
          <w:trHeight w:hRule="exact" w:val="573"/>
        </w:trPr>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направления</w:t>
            </w:r>
          </w:p>
        </w:tc>
        <w:tc>
          <w:tcPr>
            <w:tcW w:w="964"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w:t>
            </w:r>
          </w:p>
        </w:tc>
        <w:tc>
          <w:tcPr>
            <w:tcW w:w="964"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СВ</w:t>
            </w:r>
          </w:p>
        </w:tc>
        <w:tc>
          <w:tcPr>
            <w:tcW w:w="963"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В</w:t>
            </w:r>
          </w:p>
        </w:tc>
        <w:tc>
          <w:tcPr>
            <w:tcW w:w="964"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ЮВ</w:t>
            </w:r>
          </w:p>
        </w:tc>
        <w:tc>
          <w:tcPr>
            <w:tcW w:w="964"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Ю</w:t>
            </w:r>
          </w:p>
        </w:tc>
        <w:tc>
          <w:tcPr>
            <w:tcW w:w="963"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ЮЗ</w:t>
            </w:r>
          </w:p>
        </w:tc>
        <w:tc>
          <w:tcPr>
            <w:tcW w:w="964"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З</w:t>
            </w:r>
          </w:p>
        </w:tc>
        <w:tc>
          <w:tcPr>
            <w:tcW w:w="964"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СЗ</w:t>
            </w:r>
          </w:p>
        </w:tc>
        <w:tc>
          <w:tcPr>
            <w:tcW w:w="966"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Штили</w:t>
            </w:r>
          </w:p>
        </w:tc>
      </w:tr>
      <w:tr w:rsidR="00252E92" w:rsidRPr="00194CD1" w:rsidTr="00194CD1">
        <w:trPr>
          <w:trHeight w:hRule="exact" w:val="342"/>
        </w:trPr>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месяцы</w:t>
            </w:r>
          </w:p>
        </w:tc>
        <w:tc>
          <w:tcPr>
            <w:tcW w:w="964" w:type="dxa"/>
            <w:vMerge/>
            <w:vAlign w:val="center"/>
          </w:tcPr>
          <w:p w:rsidR="00252E92" w:rsidRPr="00194CD1" w:rsidRDefault="00252E92" w:rsidP="00194CD1">
            <w:pPr>
              <w:jc w:val="center"/>
              <w:rPr>
                <w:rFonts w:ascii="Times New Roman" w:hAnsi="Times New Roman"/>
                <w:sz w:val="28"/>
                <w:szCs w:val="28"/>
              </w:rPr>
            </w:pPr>
          </w:p>
        </w:tc>
        <w:tc>
          <w:tcPr>
            <w:tcW w:w="964" w:type="dxa"/>
            <w:vMerge/>
            <w:vAlign w:val="center"/>
          </w:tcPr>
          <w:p w:rsidR="00252E92" w:rsidRPr="00194CD1" w:rsidRDefault="00252E92" w:rsidP="00194CD1">
            <w:pPr>
              <w:jc w:val="center"/>
              <w:rPr>
                <w:rFonts w:ascii="Times New Roman" w:hAnsi="Times New Roman"/>
                <w:sz w:val="28"/>
                <w:szCs w:val="28"/>
              </w:rPr>
            </w:pPr>
          </w:p>
        </w:tc>
        <w:tc>
          <w:tcPr>
            <w:tcW w:w="963" w:type="dxa"/>
            <w:vMerge/>
            <w:vAlign w:val="center"/>
          </w:tcPr>
          <w:p w:rsidR="00252E92" w:rsidRPr="00194CD1" w:rsidRDefault="00252E92" w:rsidP="00194CD1">
            <w:pPr>
              <w:jc w:val="center"/>
              <w:rPr>
                <w:rFonts w:ascii="Times New Roman" w:hAnsi="Times New Roman"/>
                <w:sz w:val="28"/>
                <w:szCs w:val="28"/>
              </w:rPr>
            </w:pPr>
          </w:p>
        </w:tc>
        <w:tc>
          <w:tcPr>
            <w:tcW w:w="964" w:type="dxa"/>
            <w:vMerge/>
            <w:vAlign w:val="center"/>
          </w:tcPr>
          <w:p w:rsidR="00252E92" w:rsidRPr="00194CD1" w:rsidRDefault="00252E92" w:rsidP="00194CD1">
            <w:pPr>
              <w:jc w:val="center"/>
              <w:rPr>
                <w:rFonts w:ascii="Times New Roman" w:hAnsi="Times New Roman"/>
                <w:sz w:val="28"/>
                <w:szCs w:val="28"/>
              </w:rPr>
            </w:pPr>
          </w:p>
        </w:tc>
        <w:tc>
          <w:tcPr>
            <w:tcW w:w="964" w:type="dxa"/>
            <w:vMerge/>
            <w:vAlign w:val="center"/>
          </w:tcPr>
          <w:p w:rsidR="00252E92" w:rsidRPr="00194CD1" w:rsidRDefault="00252E92" w:rsidP="00194CD1">
            <w:pPr>
              <w:jc w:val="center"/>
              <w:rPr>
                <w:rFonts w:ascii="Times New Roman" w:hAnsi="Times New Roman"/>
                <w:sz w:val="28"/>
                <w:szCs w:val="28"/>
              </w:rPr>
            </w:pPr>
          </w:p>
        </w:tc>
        <w:tc>
          <w:tcPr>
            <w:tcW w:w="963" w:type="dxa"/>
            <w:vMerge/>
            <w:vAlign w:val="center"/>
          </w:tcPr>
          <w:p w:rsidR="00252E92" w:rsidRPr="00194CD1" w:rsidRDefault="00252E92" w:rsidP="00194CD1">
            <w:pPr>
              <w:jc w:val="center"/>
              <w:rPr>
                <w:rFonts w:ascii="Times New Roman" w:hAnsi="Times New Roman"/>
                <w:sz w:val="28"/>
                <w:szCs w:val="28"/>
              </w:rPr>
            </w:pPr>
          </w:p>
        </w:tc>
        <w:tc>
          <w:tcPr>
            <w:tcW w:w="964" w:type="dxa"/>
            <w:vMerge/>
            <w:vAlign w:val="center"/>
          </w:tcPr>
          <w:p w:rsidR="00252E92" w:rsidRPr="00194CD1" w:rsidRDefault="00252E92" w:rsidP="00194CD1">
            <w:pPr>
              <w:jc w:val="center"/>
              <w:rPr>
                <w:rFonts w:ascii="Times New Roman" w:hAnsi="Times New Roman"/>
                <w:sz w:val="28"/>
                <w:szCs w:val="28"/>
              </w:rPr>
            </w:pPr>
          </w:p>
        </w:tc>
        <w:tc>
          <w:tcPr>
            <w:tcW w:w="964" w:type="dxa"/>
            <w:vMerge/>
            <w:vAlign w:val="center"/>
          </w:tcPr>
          <w:p w:rsidR="00252E92" w:rsidRPr="00194CD1" w:rsidRDefault="00252E92" w:rsidP="00194CD1">
            <w:pPr>
              <w:jc w:val="center"/>
              <w:rPr>
                <w:rFonts w:ascii="Times New Roman" w:hAnsi="Times New Roman"/>
                <w:sz w:val="28"/>
                <w:szCs w:val="28"/>
              </w:rPr>
            </w:pPr>
          </w:p>
        </w:tc>
        <w:tc>
          <w:tcPr>
            <w:tcW w:w="966" w:type="dxa"/>
            <w:vMerge/>
            <w:vAlign w:val="center"/>
          </w:tcPr>
          <w:p w:rsidR="00252E92" w:rsidRPr="00194CD1" w:rsidRDefault="00252E92" w:rsidP="00194CD1">
            <w:pPr>
              <w:jc w:val="center"/>
              <w:rPr>
                <w:rFonts w:ascii="Times New Roman" w:hAnsi="Times New Roman"/>
                <w:sz w:val="28"/>
                <w:szCs w:val="28"/>
              </w:rPr>
            </w:pPr>
          </w:p>
        </w:tc>
      </w:tr>
      <w:tr w:rsidR="00252E92" w:rsidRPr="00194CD1" w:rsidTr="00194CD1">
        <w:trPr>
          <w:trHeight w:hRule="exact" w:val="342"/>
        </w:trPr>
        <w:tc>
          <w:tcPr>
            <w:tcW w:w="963"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Январь</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13</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16</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17</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14</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966"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w:t>
            </w:r>
          </w:p>
        </w:tc>
      </w:tr>
      <w:tr w:rsidR="00252E92" w:rsidRPr="00194CD1" w:rsidTr="00194CD1">
        <w:trPr>
          <w:trHeight w:hRule="exact" w:val="342"/>
        </w:trPr>
        <w:tc>
          <w:tcPr>
            <w:tcW w:w="963" w:type="dxa"/>
            <w:vMerge/>
            <w:vAlign w:val="center"/>
          </w:tcPr>
          <w:p w:rsidR="00252E92" w:rsidRPr="00194CD1" w:rsidRDefault="00252E92" w:rsidP="00194CD1">
            <w:pPr>
              <w:jc w:val="center"/>
              <w:rPr>
                <w:rFonts w:ascii="Times New Roman" w:hAnsi="Times New Roman"/>
                <w:sz w:val="28"/>
                <w:szCs w:val="28"/>
              </w:rPr>
            </w:pP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4,4</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4,2</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4,6</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5,4</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6,8</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5,8</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5,8</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5,4</w:t>
            </w:r>
          </w:p>
        </w:tc>
        <w:tc>
          <w:tcPr>
            <w:tcW w:w="966" w:type="dxa"/>
            <w:vMerge/>
            <w:vAlign w:val="center"/>
          </w:tcPr>
          <w:p w:rsidR="00252E92" w:rsidRPr="00194CD1" w:rsidRDefault="00252E92" w:rsidP="00194CD1">
            <w:pPr>
              <w:jc w:val="center"/>
              <w:rPr>
                <w:rFonts w:ascii="Times New Roman" w:hAnsi="Times New Roman"/>
                <w:sz w:val="28"/>
                <w:szCs w:val="28"/>
              </w:rPr>
            </w:pPr>
          </w:p>
        </w:tc>
      </w:tr>
      <w:tr w:rsidR="00252E92" w:rsidRPr="00194CD1" w:rsidTr="00194CD1">
        <w:trPr>
          <w:trHeight w:hRule="exact" w:val="342"/>
        </w:trPr>
        <w:tc>
          <w:tcPr>
            <w:tcW w:w="963"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Июль</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19</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19</w:t>
            </w:r>
          </w:p>
        </w:tc>
        <w:tc>
          <w:tcPr>
            <w:tcW w:w="966" w:type="dxa"/>
            <w:vMerge w:val="restart"/>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w:t>
            </w:r>
          </w:p>
        </w:tc>
      </w:tr>
      <w:tr w:rsidR="00252E92" w:rsidRPr="00194CD1" w:rsidTr="00194CD1">
        <w:trPr>
          <w:trHeight w:hRule="exact" w:val="342"/>
        </w:trPr>
        <w:tc>
          <w:tcPr>
            <w:tcW w:w="963" w:type="dxa"/>
            <w:vMerge/>
            <w:vAlign w:val="center"/>
          </w:tcPr>
          <w:p w:rsidR="00252E92" w:rsidRPr="00194CD1" w:rsidRDefault="00252E92" w:rsidP="00194CD1">
            <w:pPr>
              <w:jc w:val="center"/>
              <w:rPr>
                <w:rFonts w:ascii="Times New Roman" w:hAnsi="Times New Roman"/>
                <w:sz w:val="28"/>
                <w:szCs w:val="28"/>
              </w:rPr>
            </w:pP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3,8</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3,2</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3,5</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3,3</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3,6</w:t>
            </w:r>
          </w:p>
        </w:tc>
        <w:tc>
          <w:tcPr>
            <w:tcW w:w="963"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4,3</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4,2</w:t>
            </w:r>
          </w:p>
        </w:tc>
        <w:tc>
          <w:tcPr>
            <w:tcW w:w="964"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4,5</w:t>
            </w:r>
          </w:p>
        </w:tc>
        <w:tc>
          <w:tcPr>
            <w:tcW w:w="966" w:type="dxa"/>
            <w:vMerge/>
            <w:vAlign w:val="center"/>
          </w:tcPr>
          <w:p w:rsidR="00252E92" w:rsidRPr="00194CD1" w:rsidRDefault="00252E92" w:rsidP="00194CD1">
            <w:pPr>
              <w:jc w:val="center"/>
              <w:rPr>
                <w:rFonts w:ascii="Times New Roman" w:hAnsi="Times New Roman"/>
                <w:sz w:val="28"/>
                <w:szCs w:val="28"/>
              </w:rPr>
            </w:pPr>
          </w:p>
        </w:tc>
      </w:tr>
    </w:tbl>
    <w:p w:rsidR="00252E92" w:rsidRPr="00194CD1" w:rsidRDefault="00252E92" w:rsidP="00194CD1">
      <w:pPr>
        <w:pStyle w:val="aff"/>
        <w:spacing w:before="0" w:beforeAutospacing="0" w:after="0"/>
        <w:ind w:firstLine="709"/>
        <w:jc w:val="both"/>
        <w:rPr>
          <w:rFonts w:ascii="Times New Roman" w:hAnsi="Times New Roman"/>
          <w:sz w:val="28"/>
          <w:szCs w:val="28"/>
        </w:rPr>
      </w:pP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Из приведенных данных видно, что преобладающими являются ветры западного, юго- и северо-западного направлений.</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Средняя скорость ветра в январе достигает 6,8 м/сек, а в июле — 3,2 м/сек.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Скорость ветра, возможная один раз за: 1 год — 21 м/сек, 5 лет — 24 м/сек, 10 и 15 лет — 25 м/сек и 20 лет — 26 м/сек.</w:t>
      </w: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Солнечная радиация. Среднее количество тепла, поступающего от суммарно солнечной радиации на горизонтальную поверхность, по месяцам приводится в таблице №</w:t>
      </w:r>
      <w:r w:rsidR="00194CD1" w:rsidRPr="00194CD1">
        <w:rPr>
          <w:rFonts w:ascii="Times New Roman" w:hAnsi="Times New Roman"/>
          <w:sz w:val="28"/>
          <w:szCs w:val="28"/>
        </w:rPr>
        <w:t>4</w:t>
      </w:r>
      <w:r w:rsidRPr="00194CD1">
        <w:rPr>
          <w:rFonts w:ascii="Times New Roman" w:hAnsi="Times New Roman"/>
          <w:sz w:val="28"/>
          <w:szCs w:val="28"/>
        </w:rPr>
        <w:t>.</w:t>
      </w:r>
    </w:p>
    <w:p w:rsidR="00252E92" w:rsidRPr="00194CD1" w:rsidRDefault="00252E92" w:rsidP="00194CD1">
      <w:pPr>
        <w:jc w:val="right"/>
        <w:rPr>
          <w:rFonts w:ascii="Times New Roman" w:hAnsi="Times New Roman"/>
          <w:i/>
          <w:sz w:val="28"/>
          <w:szCs w:val="28"/>
        </w:rPr>
      </w:pPr>
      <w:r w:rsidRPr="00194CD1">
        <w:rPr>
          <w:rFonts w:ascii="Times New Roman" w:hAnsi="Times New Roman"/>
          <w:i/>
          <w:sz w:val="28"/>
          <w:szCs w:val="28"/>
        </w:rPr>
        <w:t>Таблица №</w:t>
      </w:r>
      <w:r w:rsidR="0021727B" w:rsidRPr="00194CD1">
        <w:rPr>
          <w:rFonts w:ascii="Times New Roman" w:hAnsi="Times New Roman"/>
          <w:i/>
          <w:sz w:val="28"/>
          <w:szCs w:val="28"/>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96"/>
        <w:gridCol w:w="567"/>
        <w:gridCol w:w="567"/>
        <w:gridCol w:w="709"/>
        <w:gridCol w:w="709"/>
        <w:gridCol w:w="709"/>
        <w:gridCol w:w="708"/>
        <w:gridCol w:w="567"/>
        <w:gridCol w:w="567"/>
        <w:gridCol w:w="567"/>
        <w:gridCol w:w="567"/>
        <w:gridCol w:w="567"/>
        <w:gridCol w:w="567"/>
        <w:gridCol w:w="641"/>
      </w:tblGrid>
      <w:tr w:rsidR="00252E92" w:rsidRPr="00194CD1" w:rsidTr="00194CD1">
        <w:trPr>
          <w:jc w:val="center"/>
        </w:trPr>
        <w:tc>
          <w:tcPr>
            <w:tcW w:w="1696"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Месяцы</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3</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w:t>
            </w:r>
          </w:p>
        </w:tc>
        <w:tc>
          <w:tcPr>
            <w:tcW w:w="70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8</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10</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w:t>
            </w:r>
          </w:p>
        </w:tc>
        <w:tc>
          <w:tcPr>
            <w:tcW w:w="641"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Год</w:t>
            </w:r>
          </w:p>
        </w:tc>
      </w:tr>
      <w:tr w:rsidR="00252E92" w:rsidRPr="00194CD1" w:rsidTr="00194CD1">
        <w:trPr>
          <w:jc w:val="center"/>
        </w:trPr>
        <w:tc>
          <w:tcPr>
            <w:tcW w:w="1696"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Ср. кол-во тепла ккал/м² ч.</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20</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43</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75</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128</w:t>
            </w:r>
          </w:p>
        </w:tc>
        <w:tc>
          <w:tcPr>
            <w:tcW w:w="7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179</w:t>
            </w:r>
          </w:p>
        </w:tc>
        <w:tc>
          <w:tcPr>
            <w:tcW w:w="708"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193</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181</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137</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96</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47</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19</w:t>
            </w:r>
          </w:p>
        </w:tc>
        <w:tc>
          <w:tcPr>
            <w:tcW w:w="567"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14</w:t>
            </w:r>
          </w:p>
        </w:tc>
        <w:tc>
          <w:tcPr>
            <w:tcW w:w="641"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94</w:t>
            </w:r>
          </w:p>
        </w:tc>
      </w:tr>
    </w:tbl>
    <w:p w:rsidR="00252E92" w:rsidRPr="00194CD1" w:rsidRDefault="00252E92" w:rsidP="00194CD1">
      <w:pPr>
        <w:pStyle w:val="aff"/>
        <w:spacing w:before="0" w:beforeAutospacing="0" w:after="0"/>
        <w:ind w:firstLine="709"/>
        <w:jc w:val="both"/>
        <w:rPr>
          <w:rFonts w:ascii="Times New Roman" w:hAnsi="Times New Roman"/>
          <w:sz w:val="28"/>
          <w:szCs w:val="28"/>
        </w:rPr>
      </w:pPr>
    </w:p>
    <w:p w:rsidR="00194CD1" w:rsidRDefault="00194CD1" w:rsidP="00194CD1">
      <w:pPr>
        <w:pStyle w:val="aff"/>
        <w:spacing w:before="0" w:beforeAutospacing="0" w:after="0"/>
        <w:ind w:firstLine="709"/>
        <w:jc w:val="both"/>
        <w:rPr>
          <w:rFonts w:ascii="Times New Roman" w:hAnsi="Times New Roman"/>
          <w:sz w:val="28"/>
          <w:szCs w:val="28"/>
        </w:rPr>
      </w:pPr>
    </w:p>
    <w:p w:rsidR="00194CD1" w:rsidRDefault="00194CD1" w:rsidP="00194CD1">
      <w:pPr>
        <w:pStyle w:val="aff"/>
        <w:spacing w:before="0" w:beforeAutospacing="0" w:after="0"/>
        <w:ind w:firstLine="709"/>
        <w:jc w:val="both"/>
        <w:rPr>
          <w:rFonts w:ascii="Times New Roman" w:hAnsi="Times New Roman"/>
          <w:sz w:val="28"/>
          <w:szCs w:val="28"/>
        </w:rPr>
      </w:pPr>
    </w:p>
    <w:p w:rsidR="00194CD1" w:rsidRDefault="00194CD1" w:rsidP="00194CD1">
      <w:pPr>
        <w:pStyle w:val="aff"/>
        <w:spacing w:before="0" w:beforeAutospacing="0" w:after="0"/>
        <w:ind w:firstLine="709"/>
        <w:jc w:val="both"/>
        <w:rPr>
          <w:rFonts w:ascii="Times New Roman" w:hAnsi="Times New Roman"/>
          <w:sz w:val="28"/>
          <w:szCs w:val="28"/>
        </w:rPr>
      </w:pPr>
    </w:p>
    <w:p w:rsidR="00194CD1" w:rsidRDefault="00194CD1" w:rsidP="00194CD1">
      <w:pPr>
        <w:pStyle w:val="aff"/>
        <w:spacing w:before="0" w:beforeAutospacing="0" w:after="0"/>
        <w:ind w:firstLine="709"/>
        <w:jc w:val="both"/>
        <w:rPr>
          <w:rFonts w:ascii="Times New Roman" w:hAnsi="Times New Roman"/>
          <w:sz w:val="28"/>
          <w:szCs w:val="28"/>
        </w:rPr>
      </w:pPr>
    </w:p>
    <w:p w:rsidR="00194CD1" w:rsidRDefault="00194CD1" w:rsidP="00194CD1">
      <w:pPr>
        <w:pStyle w:val="aff"/>
        <w:spacing w:before="0" w:beforeAutospacing="0" w:after="0"/>
        <w:ind w:firstLine="709"/>
        <w:jc w:val="both"/>
        <w:rPr>
          <w:rFonts w:ascii="Times New Roman" w:hAnsi="Times New Roman"/>
          <w:sz w:val="28"/>
          <w:szCs w:val="28"/>
        </w:rPr>
      </w:pPr>
    </w:p>
    <w:p w:rsidR="00194CD1" w:rsidRDefault="00194CD1" w:rsidP="00194CD1">
      <w:pPr>
        <w:pStyle w:val="aff"/>
        <w:spacing w:before="0" w:beforeAutospacing="0" w:after="0"/>
        <w:ind w:firstLine="709"/>
        <w:jc w:val="both"/>
        <w:rPr>
          <w:rFonts w:ascii="Times New Roman" w:hAnsi="Times New Roman"/>
          <w:sz w:val="28"/>
          <w:szCs w:val="28"/>
        </w:rPr>
      </w:pPr>
    </w:p>
    <w:p w:rsidR="00252E92" w:rsidRPr="00194CD1" w:rsidRDefault="00252E92"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Количество тепла, поступающего в июле месяце при безоблачном небе от солнечной радиации на горизонтальную поверхность в ккал/м² ч., приводится в таблице №</w:t>
      </w:r>
      <w:r w:rsidR="00194CD1" w:rsidRPr="00194CD1">
        <w:rPr>
          <w:rFonts w:ascii="Times New Roman" w:hAnsi="Times New Roman"/>
          <w:sz w:val="28"/>
          <w:szCs w:val="28"/>
        </w:rPr>
        <w:t>5</w:t>
      </w:r>
      <w:r w:rsidRPr="00194CD1">
        <w:rPr>
          <w:rFonts w:ascii="Times New Roman" w:hAnsi="Times New Roman"/>
          <w:sz w:val="28"/>
          <w:szCs w:val="28"/>
        </w:rPr>
        <w:t>.</w:t>
      </w:r>
    </w:p>
    <w:p w:rsidR="00252E92" w:rsidRPr="00194CD1" w:rsidRDefault="00252E92" w:rsidP="00194CD1">
      <w:pPr>
        <w:jc w:val="right"/>
        <w:rPr>
          <w:rFonts w:ascii="Times New Roman" w:hAnsi="Times New Roman"/>
          <w:i/>
          <w:sz w:val="28"/>
          <w:szCs w:val="28"/>
        </w:rPr>
      </w:pPr>
      <w:r w:rsidRPr="00194CD1">
        <w:rPr>
          <w:rFonts w:ascii="Times New Roman" w:hAnsi="Times New Roman"/>
          <w:i/>
          <w:sz w:val="28"/>
          <w:szCs w:val="28"/>
        </w:rPr>
        <w:t>Таблица №</w:t>
      </w:r>
      <w:r w:rsidR="0021727B" w:rsidRPr="00194CD1">
        <w:rPr>
          <w:rFonts w:ascii="Times New Roman" w:hAnsi="Times New Roman"/>
          <w:i/>
          <w:sz w:val="28"/>
          <w:szCs w:val="28"/>
        </w:rPr>
        <w:t>5</w:t>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409"/>
        <w:gridCol w:w="2409"/>
        <w:gridCol w:w="2409"/>
        <w:gridCol w:w="2412"/>
      </w:tblGrid>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Ориентация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Прямая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Рассеянная</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Среднее суточное количество тепла</w:t>
            </w:r>
          </w:p>
        </w:tc>
      </w:tr>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5505</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1264</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282</w:t>
            </w:r>
          </w:p>
        </w:tc>
      </w:tr>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Северная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615</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1034</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68,5</w:t>
            </w:r>
          </w:p>
        </w:tc>
      </w:tr>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Северо-восточная и северо-западная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1547</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1115</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111</w:t>
            </w:r>
          </w:p>
        </w:tc>
      </w:tr>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Южная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2531</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1243</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157</w:t>
            </w:r>
          </w:p>
        </w:tc>
      </w:tr>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Восточная и западная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2893</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1456</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173</w:t>
            </w:r>
          </w:p>
        </w:tc>
      </w:tr>
      <w:tr w:rsidR="00252E92" w:rsidRPr="00194CD1" w:rsidTr="00194CD1">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Юго-восточная и юго-западная</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2865</w:t>
            </w:r>
          </w:p>
        </w:tc>
        <w:tc>
          <w:tcPr>
            <w:tcW w:w="2409"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1217</w:t>
            </w:r>
          </w:p>
        </w:tc>
        <w:tc>
          <w:tcPr>
            <w:tcW w:w="2412" w:type="dxa"/>
            <w:vAlign w:val="center"/>
          </w:tcPr>
          <w:p w:rsidR="00252E92" w:rsidRPr="00194CD1" w:rsidRDefault="00252E92" w:rsidP="00194CD1">
            <w:pPr>
              <w:pStyle w:val="afe"/>
              <w:snapToGrid w:val="0"/>
              <w:jc w:val="center"/>
              <w:rPr>
                <w:rFonts w:ascii="Times New Roman" w:hAnsi="Times New Roman"/>
                <w:sz w:val="28"/>
                <w:szCs w:val="28"/>
              </w:rPr>
            </w:pPr>
            <w:r w:rsidRPr="00194CD1">
              <w:rPr>
                <w:rFonts w:ascii="Times New Roman" w:hAnsi="Times New Roman"/>
                <w:sz w:val="28"/>
                <w:szCs w:val="28"/>
              </w:rPr>
              <w:t>170</w:t>
            </w:r>
          </w:p>
        </w:tc>
      </w:tr>
    </w:tbl>
    <w:p w:rsidR="00046673" w:rsidRPr="00194CD1" w:rsidRDefault="003F49B3"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br w:type="page"/>
      </w:r>
    </w:p>
    <w:p w:rsidR="002D4421" w:rsidRPr="00194CD1" w:rsidRDefault="00841D77" w:rsidP="00194CD1">
      <w:pPr>
        <w:pStyle w:val="af9"/>
        <w:spacing w:line="240" w:lineRule="auto"/>
        <w:rPr>
          <w:rFonts w:ascii="Times New Roman" w:hAnsi="Times New Roman"/>
          <w:sz w:val="28"/>
          <w:szCs w:val="28"/>
        </w:rPr>
      </w:pPr>
      <w:bookmarkStart w:id="9" w:name="_Toc17029667"/>
      <w:bookmarkStart w:id="10" w:name="_Toc124415155"/>
      <w:r w:rsidRPr="00194CD1">
        <w:rPr>
          <w:rFonts w:ascii="Times New Roman" w:hAnsi="Times New Roman"/>
          <w:sz w:val="28"/>
          <w:szCs w:val="28"/>
        </w:rPr>
        <w:t xml:space="preserve">2. </w:t>
      </w:r>
      <w:r w:rsidR="002D4421" w:rsidRPr="00194CD1">
        <w:rPr>
          <w:rFonts w:ascii="Times New Roman" w:hAnsi="Times New Roman"/>
          <w:sz w:val="28"/>
          <w:szCs w:val="28"/>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9"/>
      <w:bookmarkEnd w:id="10"/>
    </w:p>
    <w:p w:rsidR="002D4421" w:rsidRPr="00194CD1" w:rsidRDefault="00841D77" w:rsidP="00194CD1">
      <w:pPr>
        <w:pStyle w:val="1"/>
        <w:spacing w:line="240" w:lineRule="auto"/>
        <w:rPr>
          <w:rFonts w:ascii="Times New Roman" w:hAnsi="Times New Roman" w:cs="Times New Roman"/>
          <w:sz w:val="28"/>
          <w:szCs w:val="28"/>
        </w:rPr>
      </w:pPr>
      <w:bookmarkStart w:id="11" w:name="_Toc17029668"/>
      <w:bookmarkStart w:id="12" w:name="_Toc124415156"/>
      <w:r w:rsidRPr="00194CD1">
        <w:rPr>
          <w:rFonts w:ascii="Times New Roman" w:hAnsi="Times New Roman" w:cs="Times New Roman"/>
          <w:sz w:val="28"/>
          <w:szCs w:val="28"/>
        </w:rPr>
        <w:t xml:space="preserve">2.1 </w:t>
      </w:r>
      <w:r w:rsidR="002D4421" w:rsidRPr="00194CD1">
        <w:rPr>
          <w:rFonts w:ascii="Times New Roman" w:hAnsi="Times New Roman" w:cs="Times New Roman"/>
          <w:sz w:val="28"/>
          <w:szCs w:val="28"/>
        </w:rPr>
        <w:t>Обеспеченность территории объектами коммунальной инфраструктуры</w:t>
      </w:r>
      <w:bookmarkEnd w:id="11"/>
      <w:bookmarkEnd w:id="12"/>
    </w:p>
    <w:p w:rsidR="00046673" w:rsidRPr="00194CD1" w:rsidRDefault="00046673"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При определении границ зон планируемого размещения </w:t>
      </w:r>
      <w:r w:rsidR="003F49B3" w:rsidRPr="00194CD1">
        <w:rPr>
          <w:rFonts w:ascii="Times New Roman" w:hAnsi="Times New Roman"/>
          <w:sz w:val="28"/>
          <w:szCs w:val="28"/>
        </w:rPr>
        <w:t>объектов</w:t>
      </w:r>
      <w:r w:rsidRPr="00194CD1">
        <w:rPr>
          <w:rFonts w:ascii="Times New Roman" w:hAnsi="Times New Roman"/>
          <w:sz w:val="28"/>
          <w:szCs w:val="28"/>
        </w:rPr>
        <w:t xml:space="preserve"> инженерного обеспечения</w:t>
      </w:r>
      <w:r w:rsidR="00103775" w:rsidRPr="00194CD1">
        <w:rPr>
          <w:rFonts w:ascii="Times New Roman" w:hAnsi="Times New Roman"/>
          <w:sz w:val="28"/>
          <w:szCs w:val="28"/>
        </w:rPr>
        <w:t xml:space="preserve"> </w:t>
      </w:r>
      <w:r w:rsidRPr="00194CD1">
        <w:rPr>
          <w:rFonts w:ascii="Times New Roman" w:hAnsi="Times New Roman"/>
          <w:sz w:val="28"/>
          <w:szCs w:val="28"/>
        </w:rPr>
        <w:t>учитывались следующие факторы:</w:t>
      </w:r>
    </w:p>
    <w:p w:rsidR="00046673" w:rsidRPr="00194CD1" w:rsidRDefault="00046673" w:rsidP="00194CD1">
      <w:pPr>
        <w:pStyle w:val="aff"/>
        <w:numPr>
          <w:ilvl w:val="0"/>
          <w:numId w:val="20"/>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границы существующих земельных участков в соответствии с Единым государственным реестром недвижимости;</w:t>
      </w:r>
    </w:p>
    <w:p w:rsidR="00046673" w:rsidRPr="00194CD1" w:rsidRDefault="00046673" w:rsidP="00194CD1">
      <w:pPr>
        <w:pStyle w:val="aff"/>
        <w:numPr>
          <w:ilvl w:val="0"/>
          <w:numId w:val="20"/>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границы планировочных элементов;</w:t>
      </w:r>
    </w:p>
    <w:p w:rsidR="00046673" w:rsidRPr="00194CD1" w:rsidRDefault="00046673" w:rsidP="00194CD1">
      <w:pPr>
        <w:pStyle w:val="aff"/>
        <w:numPr>
          <w:ilvl w:val="0"/>
          <w:numId w:val="20"/>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обеспечение возможности размещения оборудования, необходимого для строительства сетей и их дальнейшего обслуживания;</w:t>
      </w:r>
    </w:p>
    <w:p w:rsidR="00046673" w:rsidRPr="00194CD1" w:rsidRDefault="00046673" w:rsidP="00194CD1">
      <w:pPr>
        <w:pStyle w:val="aff"/>
        <w:numPr>
          <w:ilvl w:val="0"/>
          <w:numId w:val="20"/>
        </w:numPr>
        <w:spacing w:before="0" w:beforeAutospacing="0" w:after="0"/>
        <w:ind w:left="0" w:firstLine="709"/>
        <w:jc w:val="both"/>
        <w:rPr>
          <w:rFonts w:ascii="Times New Roman" w:hAnsi="Times New Roman"/>
          <w:sz w:val="28"/>
          <w:szCs w:val="28"/>
        </w:rPr>
      </w:pPr>
      <w:r w:rsidRPr="00194CD1">
        <w:rPr>
          <w:rFonts w:ascii="Times New Roman" w:hAnsi="Times New Roman"/>
          <w:sz w:val="28"/>
          <w:szCs w:val="28"/>
        </w:rPr>
        <w:t>возможность подключения и предварительные технические условия на подключение к сетям города;</w:t>
      </w:r>
    </w:p>
    <w:p w:rsidR="005830C8" w:rsidRPr="00194CD1" w:rsidRDefault="00046673" w:rsidP="00194CD1">
      <w:pPr>
        <w:pStyle w:val="aff"/>
        <w:numPr>
          <w:ilvl w:val="0"/>
          <w:numId w:val="20"/>
        </w:numPr>
        <w:spacing w:before="0" w:beforeAutospacing="0" w:after="0"/>
        <w:ind w:left="0" w:firstLine="709"/>
        <w:jc w:val="both"/>
        <w:rPr>
          <w:rFonts w:ascii="Times New Roman" w:hAnsi="Times New Roman"/>
          <w:bCs/>
          <w:iCs/>
          <w:sz w:val="28"/>
          <w:szCs w:val="28"/>
        </w:rPr>
      </w:pPr>
      <w:r w:rsidRPr="00194CD1">
        <w:rPr>
          <w:rFonts w:ascii="Times New Roman" w:hAnsi="Times New Roman"/>
          <w:sz w:val="28"/>
          <w:szCs w:val="28"/>
        </w:rPr>
        <w:t>обеспечение возможности проезда строительной техники.</w:t>
      </w:r>
    </w:p>
    <w:p w:rsidR="000435B5" w:rsidRPr="00194CD1" w:rsidRDefault="000435B5" w:rsidP="00194CD1">
      <w:pPr>
        <w:pStyle w:val="3"/>
        <w:jc w:val="center"/>
        <w:rPr>
          <w:rFonts w:ascii="Times New Roman" w:hAnsi="Times New Roman" w:cs="Times New Roman"/>
          <w:sz w:val="28"/>
          <w:szCs w:val="28"/>
        </w:rPr>
      </w:pPr>
      <w:bookmarkStart w:id="13" w:name="_Toc17029675"/>
      <w:bookmarkStart w:id="14" w:name="_Toc17112917"/>
      <w:bookmarkStart w:id="15" w:name="_Toc124415157"/>
      <w:r w:rsidRPr="00194CD1">
        <w:rPr>
          <w:rFonts w:ascii="Times New Roman" w:hAnsi="Times New Roman" w:cs="Times New Roman"/>
          <w:sz w:val="28"/>
          <w:szCs w:val="28"/>
        </w:rPr>
        <w:t>2.1.1 Водоснабжение</w:t>
      </w:r>
      <w:bookmarkEnd w:id="14"/>
      <w:bookmarkEnd w:id="15"/>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Водоснабжение территории квартала обеспечивается централизованной системой водоснабжения.</w:t>
      </w:r>
    </w:p>
    <w:p w:rsidR="000435B5" w:rsidRPr="00194CD1" w:rsidRDefault="000435B5" w:rsidP="00194CD1">
      <w:pPr>
        <w:pStyle w:val="3"/>
        <w:jc w:val="center"/>
        <w:rPr>
          <w:rFonts w:ascii="Times New Roman" w:hAnsi="Times New Roman" w:cs="Times New Roman"/>
          <w:sz w:val="28"/>
          <w:szCs w:val="28"/>
        </w:rPr>
      </w:pPr>
      <w:bookmarkStart w:id="16" w:name="_Toc17112918"/>
      <w:bookmarkStart w:id="17" w:name="_Toc124415158"/>
      <w:r w:rsidRPr="00194CD1">
        <w:rPr>
          <w:rFonts w:ascii="Times New Roman" w:hAnsi="Times New Roman" w:cs="Times New Roman"/>
          <w:sz w:val="28"/>
          <w:szCs w:val="28"/>
        </w:rPr>
        <w:t>2.1.2 Водоотведение</w:t>
      </w:r>
      <w:bookmarkEnd w:id="16"/>
      <w:bookmarkEnd w:id="17"/>
    </w:p>
    <w:p w:rsidR="000435B5" w:rsidRPr="00194CD1" w:rsidRDefault="000435B5" w:rsidP="00194CD1">
      <w:pPr>
        <w:ind w:firstLine="709"/>
        <w:jc w:val="both"/>
        <w:rPr>
          <w:rFonts w:ascii="Times New Roman" w:hAnsi="Times New Roman"/>
          <w:sz w:val="28"/>
          <w:szCs w:val="28"/>
        </w:rPr>
      </w:pPr>
      <w:bookmarkStart w:id="18" w:name="_Toc497920109"/>
      <w:bookmarkStart w:id="19" w:name="_Toc498960293"/>
      <w:r w:rsidRPr="00194CD1">
        <w:rPr>
          <w:rFonts w:ascii="Times New Roman" w:hAnsi="Times New Roman"/>
          <w:sz w:val="28"/>
          <w:szCs w:val="28"/>
        </w:rPr>
        <w:t>Обслуживание существующих объектов капитального строительства предусматривается от централизованной системы водоотведения.</w:t>
      </w:r>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Объем бытовых сточных вод принимается равным водопотреблению.</w:t>
      </w:r>
    </w:p>
    <w:p w:rsidR="000435B5" w:rsidRPr="00194CD1" w:rsidRDefault="000435B5" w:rsidP="00194CD1">
      <w:pPr>
        <w:pStyle w:val="3"/>
        <w:jc w:val="center"/>
        <w:rPr>
          <w:rFonts w:ascii="Times New Roman" w:hAnsi="Times New Roman" w:cs="Times New Roman"/>
          <w:sz w:val="28"/>
          <w:szCs w:val="28"/>
        </w:rPr>
      </w:pPr>
      <w:bookmarkStart w:id="20" w:name="_Toc17112919"/>
      <w:bookmarkStart w:id="21" w:name="_Toc124415159"/>
      <w:r w:rsidRPr="00194CD1">
        <w:rPr>
          <w:rFonts w:ascii="Times New Roman" w:hAnsi="Times New Roman" w:cs="Times New Roman"/>
          <w:sz w:val="28"/>
          <w:szCs w:val="28"/>
        </w:rPr>
        <w:t>2.1.3</w:t>
      </w:r>
      <w:bookmarkEnd w:id="18"/>
      <w:bookmarkEnd w:id="19"/>
      <w:r w:rsidRPr="00194CD1">
        <w:rPr>
          <w:rFonts w:ascii="Times New Roman" w:hAnsi="Times New Roman" w:cs="Times New Roman"/>
          <w:sz w:val="28"/>
          <w:szCs w:val="28"/>
        </w:rPr>
        <w:t xml:space="preserve"> Отвод поверхностного стока</w:t>
      </w:r>
      <w:bookmarkEnd w:id="20"/>
      <w:bookmarkEnd w:id="21"/>
    </w:p>
    <w:p w:rsidR="000435B5" w:rsidRPr="00194CD1" w:rsidRDefault="000435B5" w:rsidP="00194CD1">
      <w:pPr>
        <w:ind w:firstLine="709"/>
        <w:jc w:val="both"/>
        <w:rPr>
          <w:rFonts w:ascii="Times New Roman" w:hAnsi="Times New Roman"/>
          <w:sz w:val="28"/>
          <w:szCs w:val="28"/>
        </w:rPr>
      </w:pPr>
      <w:bookmarkStart w:id="22" w:name="sub_3064"/>
      <w:r w:rsidRPr="00194CD1">
        <w:rPr>
          <w:rFonts w:ascii="Times New Roman" w:hAnsi="Times New Roman"/>
          <w:sz w:val="28"/>
          <w:szCs w:val="28"/>
        </w:rPr>
        <w:t>Организация рельефа территории запроектирована в увязке с прилегающей территорией, с учетом выполнения нормального отвода атмосферных вод и высотной привязки существующих объектов капитального строительства.</w:t>
      </w:r>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w:t>
      </w:r>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Для предотвращения размывания грунта на выпусках на рельеф предусматриваются площадки, вымощенные камнем, булыжником и т.п., а также предусматривается расчленение потока на выпуске с помощью бордюрного камня.</w:t>
      </w:r>
    </w:p>
    <w:p w:rsidR="000435B5" w:rsidRPr="00194CD1" w:rsidRDefault="000435B5" w:rsidP="00194CD1">
      <w:pPr>
        <w:pStyle w:val="3"/>
        <w:jc w:val="center"/>
        <w:rPr>
          <w:rFonts w:ascii="Times New Roman" w:hAnsi="Times New Roman" w:cs="Times New Roman"/>
          <w:sz w:val="28"/>
          <w:szCs w:val="28"/>
        </w:rPr>
      </w:pPr>
      <w:bookmarkStart w:id="23" w:name="_Toc17112920"/>
      <w:bookmarkStart w:id="24" w:name="_Toc124415160"/>
      <w:r w:rsidRPr="00194CD1">
        <w:rPr>
          <w:rFonts w:ascii="Times New Roman" w:hAnsi="Times New Roman" w:cs="Times New Roman"/>
          <w:sz w:val="28"/>
          <w:szCs w:val="28"/>
        </w:rPr>
        <w:lastRenderedPageBreak/>
        <w:t>2.1.4 Теплоснабжение</w:t>
      </w:r>
      <w:bookmarkEnd w:id="22"/>
      <w:bookmarkEnd w:id="23"/>
      <w:bookmarkEnd w:id="24"/>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Теплоснабжение территории предусматривается от теплогенераторов на газовом топливе.</w:t>
      </w:r>
    </w:p>
    <w:p w:rsidR="000435B5" w:rsidRPr="00194CD1" w:rsidRDefault="000435B5" w:rsidP="00194CD1">
      <w:pPr>
        <w:pStyle w:val="3"/>
        <w:jc w:val="center"/>
        <w:rPr>
          <w:rFonts w:ascii="Times New Roman" w:hAnsi="Times New Roman" w:cs="Times New Roman"/>
          <w:sz w:val="28"/>
          <w:szCs w:val="28"/>
        </w:rPr>
      </w:pPr>
      <w:bookmarkStart w:id="25" w:name="_Toc17112921"/>
      <w:bookmarkStart w:id="26" w:name="_Toc124415161"/>
      <w:r w:rsidRPr="00194CD1">
        <w:rPr>
          <w:rFonts w:ascii="Times New Roman" w:hAnsi="Times New Roman" w:cs="Times New Roman"/>
          <w:sz w:val="28"/>
          <w:szCs w:val="28"/>
        </w:rPr>
        <w:t>2.1.5 Газоснабжение</w:t>
      </w:r>
      <w:bookmarkEnd w:id="25"/>
      <w:bookmarkEnd w:id="26"/>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Проектом планировки территории предусматривается централизованное газоснабжение.</w:t>
      </w:r>
    </w:p>
    <w:p w:rsidR="000435B5" w:rsidRPr="00194CD1" w:rsidRDefault="000435B5" w:rsidP="00194CD1">
      <w:pPr>
        <w:pStyle w:val="3"/>
        <w:jc w:val="center"/>
        <w:rPr>
          <w:rFonts w:ascii="Times New Roman" w:hAnsi="Times New Roman" w:cs="Times New Roman"/>
          <w:sz w:val="28"/>
          <w:szCs w:val="28"/>
        </w:rPr>
      </w:pPr>
      <w:bookmarkStart w:id="27" w:name="_Toc17112922"/>
      <w:bookmarkStart w:id="28" w:name="_Toc124415162"/>
      <w:r w:rsidRPr="00194CD1">
        <w:rPr>
          <w:rFonts w:ascii="Times New Roman" w:hAnsi="Times New Roman" w:cs="Times New Roman"/>
          <w:sz w:val="28"/>
          <w:szCs w:val="28"/>
        </w:rPr>
        <w:t>2.1.6 Электроснабжение</w:t>
      </w:r>
      <w:bookmarkEnd w:id="27"/>
      <w:bookmarkEnd w:id="28"/>
    </w:p>
    <w:p w:rsidR="000435B5" w:rsidRPr="00194CD1" w:rsidRDefault="000435B5" w:rsidP="00194CD1">
      <w:pPr>
        <w:ind w:firstLine="709"/>
        <w:jc w:val="both"/>
        <w:rPr>
          <w:rFonts w:ascii="Times New Roman" w:hAnsi="Times New Roman"/>
          <w:sz w:val="28"/>
          <w:szCs w:val="28"/>
        </w:rPr>
      </w:pPr>
      <w:r w:rsidRPr="00194CD1">
        <w:rPr>
          <w:rFonts w:ascii="Times New Roman" w:hAnsi="Times New Roman"/>
          <w:sz w:val="28"/>
          <w:szCs w:val="28"/>
        </w:rPr>
        <w:t>Обслуживание существующих объектов капитального строительства предусматривается от районной энергетической системы.</w:t>
      </w:r>
    </w:p>
    <w:p w:rsidR="002D4421" w:rsidRPr="00194CD1" w:rsidRDefault="00BB21CC" w:rsidP="00194CD1">
      <w:pPr>
        <w:pStyle w:val="1"/>
        <w:spacing w:line="240" w:lineRule="auto"/>
        <w:rPr>
          <w:rFonts w:ascii="Times New Roman" w:hAnsi="Times New Roman" w:cs="Times New Roman"/>
          <w:sz w:val="28"/>
          <w:szCs w:val="28"/>
        </w:rPr>
      </w:pPr>
      <w:bookmarkStart w:id="29" w:name="_Toc124415163"/>
      <w:r w:rsidRPr="00194CD1">
        <w:rPr>
          <w:rFonts w:ascii="Times New Roman" w:hAnsi="Times New Roman" w:cs="Times New Roman"/>
          <w:sz w:val="28"/>
          <w:szCs w:val="28"/>
        </w:rPr>
        <w:t>2</w:t>
      </w:r>
      <w:r w:rsidR="002D4421" w:rsidRPr="00194CD1">
        <w:rPr>
          <w:rFonts w:ascii="Times New Roman" w:hAnsi="Times New Roman" w:cs="Times New Roman"/>
          <w:sz w:val="28"/>
          <w:szCs w:val="28"/>
        </w:rPr>
        <w:t>.2 Обеспеченность территории объектами транспортной инфраструктуры</w:t>
      </w:r>
      <w:bookmarkEnd w:id="13"/>
      <w:bookmarkEnd w:id="29"/>
    </w:p>
    <w:p w:rsidR="00AC797F" w:rsidRPr="00194CD1" w:rsidRDefault="00AC797F" w:rsidP="00194CD1">
      <w:pPr>
        <w:ind w:firstLine="709"/>
        <w:jc w:val="both"/>
        <w:rPr>
          <w:rFonts w:ascii="Times New Roman" w:hAnsi="Times New Roman"/>
          <w:sz w:val="28"/>
          <w:szCs w:val="28"/>
        </w:rPr>
      </w:pPr>
      <w:r w:rsidRPr="00194CD1">
        <w:rPr>
          <w:rFonts w:ascii="Times New Roman" w:hAnsi="Times New Roman"/>
          <w:sz w:val="28"/>
          <w:szCs w:val="28"/>
        </w:rPr>
        <w:t xml:space="preserve">Проектом предусматривается </w:t>
      </w:r>
      <w:r w:rsidR="000435B5" w:rsidRPr="00194CD1">
        <w:rPr>
          <w:rFonts w:ascii="Times New Roman" w:hAnsi="Times New Roman"/>
          <w:sz w:val="28"/>
          <w:szCs w:val="28"/>
        </w:rPr>
        <w:t>строительство</w:t>
      </w:r>
      <w:r w:rsidRPr="00194CD1">
        <w:rPr>
          <w:rFonts w:ascii="Times New Roman" w:hAnsi="Times New Roman"/>
          <w:sz w:val="28"/>
          <w:szCs w:val="28"/>
        </w:rPr>
        <w:t xml:space="preserve"> </w:t>
      </w:r>
      <w:r w:rsidR="00252E92" w:rsidRPr="00194CD1">
        <w:rPr>
          <w:rFonts w:ascii="Times New Roman" w:hAnsi="Times New Roman"/>
          <w:sz w:val="28"/>
          <w:szCs w:val="28"/>
        </w:rPr>
        <w:t>основн</w:t>
      </w:r>
      <w:r w:rsidR="009C536B" w:rsidRPr="00194CD1">
        <w:rPr>
          <w:rFonts w:ascii="Times New Roman" w:hAnsi="Times New Roman"/>
          <w:sz w:val="28"/>
          <w:szCs w:val="28"/>
        </w:rPr>
        <w:t>ого</w:t>
      </w:r>
      <w:r w:rsidR="00252E92" w:rsidRPr="00194CD1">
        <w:rPr>
          <w:rFonts w:ascii="Times New Roman" w:hAnsi="Times New Roman"/>
          <w:sz w:val="28"/>
          <w:szCs w:val="28"/>
        </w:rPr>
        <w:t xml:space="preserve"> проезд</w:t>
      </w:r>
      <w:r w:rsidR="009C536B" w:rsidRPr="00194CD1">
        <w:rPr>
          <w:rFonts w:ascii="Times New Roman" w:hAnsi="Times New Roman"/>
          <w:sz w:val="28"/>
          <w:szCs w:val="28"/>
        </w:rPr>
        <w:t>а</w:t>
      </w:r>
      <w:r w:rsidR="000435B5" w:rsidRPr="00194CD1">
        <w:rPr>
          <w:rFonts w:ascii="Times New Roman" w:hAnsi="Times New Roman"/>
          <w:sz w:val="28"/>
          <w:szCs w:val="28"/>
        </w:rPr>
        <w:t xml:space="preserve">, параметры </w:t>
      </w:r>
      <w:r w:rsidRPr="00194CD1">
        <w:rPr>
          <w:rFonts w:ascii="Times New Roman" w:hAnsi="Times New Roman"/>
          <w:sz w:val="28"/>
          <w:szCs w:val="28"/>
        </w:rPr>
        <w:t xml:space="preserve">поперечного профиля </w:t>
      </w:r>
      <w:r w:rsidR="000435B5" w:rsidRPr="00194CD1">
        <w:rPr>
          <w:rFonts w:ascii="Times New Roman" w:hAnsi="Times New Roman"/>
          <w:sz w:val="28"/>
          <w:szCs w:val="28"/>
        </w:rPr>
        <w:t xml:space="preserve">которого соответствуют </w:t>
      </w:r>
      <w:r w:rsidR="00DB1DFD" w:rsidRPr="00194CD1">
        <w:rPr>
          <w:rFonts w:ascii="Times New Roman" w:hAnsi="Times New Roman"/>
          <w:sz w:val="28"/>
          <w:szCs w:val="28"/>
        </w:rPr>
        <w:t>нормативн</w:t>
      </w:r>
      <w:r w:rsidR="000435B5" w:rsidRPr="00194CD1">
        <w:rPr>
          <w:rFonts w:ascii="Times New Roman" w:hAnsi="Times New Roman"/>
          <w:sz w:val="28"/>
          <w:szCs w:val="28"/>
        </w:rPr>
        <w:t>ым</w:t>
      </w:r>
      <w:r w:rsidR="00C24B79" w:rsidRPr="00194CD1">
        <w:rPr>
          <w:rFonts w:ascii="Times New Roman" w:hAnsi="Times New Roman"/>
          <w:sz w:val="28"/>
          <w:szCs w:val="28"/>
        </w:rPr>
        <w:t xml:space="preserve"> </w:t>
      </w:r>
      <w:r w:rsidR="000435B5" w:rsidRPr="00194CD1">
        <w:rPr>
          <w:rFonts w:ascii="Times New Roman" w:hAnsi="Times New Roman"/>
          <w:sz w:val="28"/>
          <w:szCs w:val="28"/>
        </w:rPr>
        <w:t xml:space="preserve">по </w:t>
      </w:r>
      <w:r w:rsidR="00C24B79" w:rsidRPr="00194CD1">
        <w:rPr>
          <w:rFonts w:ascii="Times New Roman" w:hAnsi="Times New Roman"/>
          <w:sz w:val="28"/>
          <w:szCs w:val="28"/>
        </w:rPr>
        <w:t>таблиц</w:t>
      </w:r>
      <w:r w:rsidR="000435B5" w:rsidRPr="00194CD1">
        <w:rPr>
          <w:rFonts w:ascii="Times New Roman" w:hAnsi="Times New Roman"/>
          <w:sz w:val="28"/>
          <w:szCs w:val="28"/>
        </w:rPr>
        <w:t>ам</w:t>
      </w:r>
      <w:r w:rsidR="00C24B79" w:rsidRPr="00194CD1">
        <w:rPr>
          <w:rFonts w:ascii="Times New Roman" w:hAnsi="Times New Roman"/>
          <w:sz w:val="28"/>
          <w:szCs w:val="28"/>
        </w:rPr>
        <w:t xml:space="preserve"> 11.</w:t>
      </w:r>
      <w:r w:rsidR="000435B5" w:rsidRPr="00194CD1">
        <w:rPr>
          <w:rFonts w:ascii="Times New Roman" w:hAnsi="Times New Roman"/>
          <w:sz w:val="28"/>
          <w:szCs w:val="28"/>
        </w:rPr>
        <w:t>2</w:t>
      </w:r>
      <w:r w:rsidR="004D1124" w:rsidRPr="00194CD1">
        <w:rPr>
          <w:rFonts w:ascii="Times New Roman" w:hAnsi="Times New Roman"/>
          <w:sz w:val="28"/>
          <w:szCs w:val="28"/>
        </w:rPr>
        <w:t>, 11.</w:t>
      </w:r>
      <w:r w:rsidR="000435B5" w:rsidRPr="00194CD1">
        <w:rPr>
          <w:rFonts w:ascii="Times New Roman" w:hAnsi="Times New Roman"/>
          <w:sz w:val="28"/>
          <w:szCs w:val="28"/>
        </w:rPr>
        <w:t>7</w:t>
      </w:r>
      <w:r w:rsidR="00C24B79" w:rsidRPr="00194CD1">
        <w:rPr>
          <w:rFonts w:ascii="Times New Roman" w:hAnsi="Times New Roman"/>
          <w:sz w:val="28"/>
          <w:szCs w:val="28"/>
        </w:rPr>
        <w:t xml:space="preserve"> СП</w:t>
      </w:r>
      <w:r w:rsidR="000435B5" w:rsidRPr="00194CD1">
        <w:rPr>
          <w:rFonts w:ascii="Times New Roman" w:hAnsi="Times New Roman"/>
          <w:sz w:val="28"/>
          <w:szCs w:val="28"/>
        </w:rPr>
        <w:t> </w:t>
      </w:r>
      <w:r w:rsidR="00C24B79" w:rsidRPr="00194CD1">
        <w:rPr>
          <w:rFonts w:ascii="Times New Roman" w:hAnsi="Times New Roman"/>
          <w:sz w:val="28"/>
          <w:szCs w:val="28"/>
        </w:rPr>
        <w:t>42.13330.2016</w:t>
      </w:r>
      <w:r w:rsidR="00DB1DFD" w:rsidRPr="00194CD1">
        <w:rPr>
          <w:rFonts w:ascii="Times New Roman" w:hAnsi="Times New Roman"/>
          <w:sz w:val="28"/>
          <w:szCs w:val="28"/>
        </w:rPr>
        <w:t>.</w:t>
      </w:r>
    </w:p>
    <w:p w:rsidR="00D162F3" w:rsidRPr="00194CD1" w:rsidRDefault="00D162F3" w:rsidP="00194CD1">
      <w:pPr>
        <w:ind w:firstLine="709"/>
        <w:jc w:val="both"/>
        <w:rPr>
          <w:rFonts w:ascii="Times New Roman" w:hAnsi="Times New Roman"/>
          <w:sz w:val="28"/>
          <w:szCs w:val="28"/>
        </w:rPr>
      </w:pPr>
    </w:p>
    <w:p w:rsidR="00DA24E1" w:rsidRPr="00194CD1" w:rsidRDefault="00DA24E1" w:rsidP="00194CD1">
      <w:pPr>
        <w:ind w:firstLine="567"/>
        <w:jc w:val="both"/>
        <w:rPr>
          <w:rFonts w:ascii="Times New Roman" w:hAnsi="Times New Roman"/>
          <w:sz w:val="28"/>
          <w:szCs w:val="28"/>
        </w:rPr>
        <w:sectPr w:rsidR="00DA24E1" w:rsidRPr="00194CD1" w:rsidSect="00194CD1">
          <w:headerReference w:type="default" r:id="rId8"/>
          <w:footerReference w:type="default" r:id="rId9"/>
          <w:pgSz w:w="11909" w:h="16834"/>
          <w:pgMar w:top="674" w:right="569" w:bottom="1134" w:left="1701" w:header="720" w:footer="720" w:gutter="0"/>
          <w:cols w:space="60"/>
          <w:noEndnote/>
          <w:docGrid w:linePitch="326"/>
        </w:sectPr>
      </w:pPr>
    </w:p>
    <w:p w:rsidR="006E14F4" w:rsidRPr="00194CD1" w:rsidRDefault="005830C8" w:rsidP="00194CD1">
      <w:pPr>
        <w:pStyle w:val="af9"/>
        <w:spacing w:line="240" w:lineRule="auto"/>
        <w:rPr>
          <w:rFonts w:ascii="Times New Roman" w:hAnsi="Times New Roman"/>
          <w:sz w:val="28"/>
          <w:szCs w:val="28"/>
        </w:rPr>
      </w:pPr>
      <w:bookmarkStart w:id="30" w:name="_Toc17029677"/>
      <w:bookmarkStart w:id="31" w:name="_Toc124415164"/>
      <w:r w:rsidRPr="00194CD1">
        <w:rPr>
          <w:rFonts w:ascii="Times New Roman" w:hAnsi="Times New Roman"/>
          <w:sz w:val="28"/>
          <w:szCs w:val="28"/>
        </w:rPr>
        <w:lastRenderedPageBreak/>
        <w:t>3</w:t>
      </w:r>
      <w:r w:rsidR="006E14F4" w:rsidRPr="00194CD1">
        <w:rPr>
          <w:rFonts w:ascii="Times New Roman" w:hAnsi="Times New Roman"/>
          <w:sz w:val="28"/>
          <w:szCs w:val="28"/>
        </w:rPr>
        <w:t>.</w:t>
      </w:r>
      <w:r w:rsidR="006E14F4" w:rsidRPr="00194CD1">
        <w:rPr>
          <w:rFonts w:ascii="Times New Roman" w:hAnsi="Times New Roman"/>
          <w:sz w:val="28"/>
          <w:szCs w:val="28"/>
        </w:rPr>
        <w:tab/>
      </w:r>
      <w:r w:rsidR="00194CD1" w:rsidRPr="00194CD1">
        <w:rPr>
          <w:rFonts w:ascii="Times New Roman" w:hAnsi="Times New Roman"/>
          <w:sz w:val="28"/>
          <w:szCs w:val="28"/>
        </w:rPr>
        <w:t xml:space="preserve">ПЕРЕЧЕНЬ </w:t>
      </w:r>
      <w:r w:rsidR="006E14F4" w:rsidRPr="00194CD1">
        <w:rPr>
          <w:rFonts w:ascii="Times New Roman" w:hAnsi="Times New Roman"/>
          <w:sz w:val="28"/>
          <w:szCs w:val="28"/>
        </w:rPr>
        <w:t>МЕРОПРИЯТИ</w:t>
      </w:r>
      <w:r w:rsidR="00194CD1" w:rsidRPr="00194CD1">
        <w:rPr>
          <w:rFonts w:ascii="Times New Roman" w:hAnsi="Times New Roman"/>
          <w:sz w:val="28"/>
          <w:szCs w:val="28"/>
        </w:rPr>
        <w:t>Й</w:t>
      </w:r>
      <w:r w:rsidR="006E14F4" w:rsidRPr="00194CD1">
        <w:rPr>
          <w:rFonts w:ascii="Times New Roman" w:hAnsi="Times New Roman"/>
          <w:sz w:val="28"/>
          <w:szCs w:val="28"/>
        </w:rPr>
        <w:t xml:space="preserve"> ПО ОХРАНЕ ОКРУЖАЮЩЕЙ СРЕДЫ</w:t>
      </w:r>
      <w:bookmarkEnd w:id="30"/>
      <w:bookmarkEnd w:id="31"/>
    </w:p>
    <w:p w:rsidR="006E14F4" w:rsidRPr="00194CD1" w:rsidRDefault="005830C8" w:rsidP="00194CD1">
      <w:pPr>
        <w:pStyle w:val="1"/>
        <w:spacing w:line="240" w:lineRule="auto"/>
        <w:rPr>
          <w:rFonts w:ascii="Times New Roman" w:hAnsi="Times New Roman" w:cs="Times New Roman"/>
          <w:sz w:val="28"/>
          <w:szCs w:val="28"/>
        </w:rPr>
      </w:pPr>
      <w:bookmarkStart w:id="32" w:name="_Toc17029678"/>
      <w:bookmarkStart w:id="33" w:name="_Toc124415165"/>
      <w:r w:rsidRPr="00194CD1">
        <w:rPr>
          <w:rFonts w:ascii="Times New Roman" w:hAnsi="Times New Roman" w:cs="Times New Roman"/>
          <w:sz w:val="28"/>
          <w:szCs w:val="28"/>
        </w:rPr>
        <w:t>3</w:t>
      </w:r>
      <w:r w:rsidR="006E14F4" w:rsidRPr="00194CD1">
        <w:rPr>
          <w:rFonts w:ascii="Times New Roman" w:hAnsi="Times New Roman" w:cs="Times New Roman"/>
          <w:sz w:val="28"/>
          <w:szCs w:val="28"/>
        </w:rPr>
        <w:t>.1</w:t>
      </w:r>
      <w:r w:rsidR="006E14F4" w:rsidRPr="00194CD1">
        <w:rPr>
          <w:rFonts w:ascii="Times New Roman" w:hAnsi="Times New Roman" w:cs="Times New Roman"/>
          <w:sz w:val="28"/>
          <w:szCs w:val="28"/>
        </w:rPr>
        <w:tab/>
        <w:t>Основные принципы охраны окружающей среды</w:t>
      </w:r>
      <w:bookmarkEnd w:id="32"/>
      <w:bookmarkEnd w:id="33"/>
    </w:p>
    <w:p w:rsidR="006E14F4" w:rsidRPr="00194CD1" w:rsidRDefault="006E14F4" w:rsidP="00194CD1">
      <w:pPr>
        <w:pStyle w:val="aff"/>
        <w:ind w:firstLine="709"/>
        <w:jc w:val="both"/>
        <w:rPr>
          <w:rFonts w:ascii="Times New Roman" w:hAnsi="Times New Roman"/>
          <w:sz w:val="28"/>
          <w:szCs w:val="28"/>
        </w:rPr>
      </w:pPr>
      <w:r w:rsidRPr="00194CD1">
        <w:rPr>
          <w:rFonts w:ascii="Times New Roman" w:hAnsi="Times New Roman"/>
          <w:sz w:val="28"/>
          <w:szCs w:val="28"/>
        </w:rPr>
        <w:t>В соответствии с Федеральным законом от 10.01.2002 N 7-ФЗ (ред. от 03.07.2016) "Об охране окружающей среды" хозяйственная и иная деятельность должна осуществляться на основе следующих принципов:</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соблюдение права человека на благоприятную окружающую среду;</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обеспечение благоприятных условий жизнедеятельности человека;</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научно обоснованное сочетание экологических, экономических и социальных интересов человека, общества и государства в целях обеспечения устойчивого развития и благоприятной окружающей среды;</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независимость государственного экологического надзора;</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обязательность оценки воздействия на окружающую среду при принятии решений об осуществлении хозяйственной и иной деятельности;</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обязательность проведения в соответствии с законодательством Российской Федерации проверки проектов и иной документации, обосновывающих хозяйственную и иную деятельность, которая может оказать негативное воздействие на окружающую среду, создать угрозу жизни, здоровью и имуществу граждан, на соответствие требованиям технических регламентов в области охраны окружающей среды;</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учет природных и социально-экономических особенностей территорий при планировании и осуществлении хозяйственной и иной деятельности;</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приоритет сохранения естественных экологических систем, природных ландшафтов и природных комплексов;</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допустимость воздействия хозяйственной и иной деятельности на природную среду исходя из требований в области охраны окружающей среды;</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обеспечение снижения негативного воздействия хозяйственной и иной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доступных технологий с учетом экономических и социальных факторов;</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обязательность участия в деятельности по охране окружающей среды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сохранение биологического разнообразия;</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lastRenderedPageBreak/>
        <w:t>•</w:t>
      </w:r>
      <w:r w:rsidRPr="00194CD1">
        <w:rPr>
          <w:rFonts w:ascii="Times New Roman" w:hAnsi="Times New Roman"/>
          <w:sz w:val="28"/>
          <w:szCs w:val="28"/>
        </w:rPr>
        <w:tab/>
        <w:t>обеспечение сочетания общего и индивидуального подходов к установлению мер государственного регулирования в области охраны окружающей среды, применяемых к юридическим лицам и индивидуальным предпринимателям, осуществляющим хозяйственную и (или) иную деятельность или планирующим осуществление такой деятельности;</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запрещение хозяйственной и иной деятельности, последствия воздействия которой непредсказуемы для окружающей среды, а также реализации проектов, которые могут привести к деградации естественных экологических систем, изменению и (или) уничтожению генетического фонда растений, животных и других организмов, истощению природных ресурсов и иным негативным изменениям окружающей среды;</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соблюдение права каждого на получение достоверной информации о состоянии окружающей среды, а также участие граждан в принятии решений, касающихся их прав на благоприятную окружающую среду, в соответствии с законодательством;</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ответственность за нарушение законодательства в области охраны окружающей среды;</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организация и развитие системы экологического образования, воспитание и формирование экологической культуры;</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участие граждан, общественных объединений и некоммерческих организаций в решении задач охраны окружающей среды.</w:t>
      </w:r>
    </w:p>
    <w:p w:rsidR="006E14F4" w:rsidRPr="00194CD1" w:rsidRDefault="005830C8" w:rsidP="00194CD1">
      <w:pPr>
        <w:pStyle w:val="1"/>
        <w:spacing w:line="240" w:lineRule="auto"/>
        <w:rPr>
          <w:rFonts w:ascii="Times New Roman" w:hAnsi="Times New Roman" w:cs="Times New Roman"/>
          <w:sz w:val="28"/>
          <w:szCs w:val="28"/>
        </w:rPr>
      </w:pPr>
      <w:bookmarkStart w:id="34" w:name="_Toc17029679"/>
      <w:bookmarkStart w:id="35" w:name="_Toc124415166"/>
      <w:r w:rsidRPr="00194CD1">
        <w:rPr>
          <w:rFonts w:ascii="Times New Roman" w:hAnsi="Times New Roman" w:cs="Times New Roman"/>
          <w:sz w:val="28"/>
          <w:szCs w:val="28"/>
        </w:rPr>
        <w:t>3</w:t>
      </w:r>
      <w:r w:rsidR="006E14F4" w:rsidRPr="00194CD1">
        <w:rPr>
          <w:rFonts w:ascii="Times New Roman" w:hAnsi="Times New Roman" w:cs="Times New Roman"/>
          <w:sz w:val="28"/>
          <w:szCs w:val="28"/>
        </w:rPr>
        <w:t>.2</w:t>
      </w:r>
      <w:r w:rsidR="006E14F4" w:rsidRPr="00194CD1">
        <w:rPr>
          <w:rFonts w:ascii="Times New Roman" w:hAnsi="Times New Roman" w:cs="Times New Roman"/>
          <w:sz w:val="28"/>
          <w:szCs w:val="28"/>
        </w:rPr>
        <w:tab/>
        <w:t>Охрана окружающей среды при осуществлении хозяйственной и иной деятельности</w:t>
      </w:r>
      <w:bookmarkEnd w:id="34"/>
      <w:bookmarkEnd w:id="35"/>
    </w:p>
    <w:p w:rsidR="006E14F4" w:rsidRPr="00194CD1" w:rsidRDefault="006E14F4" w:rsidP="00194CD1">
      <w:pPr>
        <w:pStyle w:val="aff"/>
        <w:ind w:firstLine="709"/>
        <w:jc w:val="both"/>
        <w:rPr>
          <w:rFonts w:ascii="Times New Roman" w:hAnsi="Times New Roman"/>
          <w:sz w:val="28"/>
          <w:szCs w:val="28"/>
        </w:rPr>
      </w:pPr>
      <w:r w:rsidRPr="00194CD1">
        <w:rPr>
          <w:rFonts w:ascii="Times New Roman" w:hAnsi="Times New Roman"/>
          <w:sz w:val="28"/>
          <w:szCs w:val="28"/>
        </w:rPr>
        <w:t>В соответствии с Федеральным законом от 10.01.2002 N 7-ФЗ (ред. от 03.07.2016) "Об охране окружающей среды":</w:t>
      </w:r>
    </w:p>
    <w:p w:rsidR="006E14F4" w:rsidRPr="00194CD1" w:rsidRDefault="006E14F4" w:rsidP="00194CD1">
      <w:pPr>
        <w:pStyle w:val="aff"/>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размещение, проектирование, строительство, реконструкция, ввод в эксплуатацию, эксплуатация, консервация и ликвидация зданий, строений, сооружений и иных объектов, оказывающих прямое или косвенное негативное воздействие на окружающую среду, осуществляются в соответствии с требованиями в области охраны окружающей среды. При этом должны предусматриваться мероприятия по охране окружающей среды, восстановлению природной среды, рациональному использованию и воспроизводству природных ресурсов, обеспечению экологической безопасности;</w:t>
      </w:r>
    </w:p>
    <w:p w:rsidR="006E14F4" w:rsidRPr="00194CD1" w:rsidRDefault="006E14F4" w:rsidP="00194CD1">
      <w:pPr>
        <w:pStyle w:val="aff"/>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запрещаются строительство и реконструкция зданий, строений, сооружений и иных объектов до утверждения проектов и до установления границ земельных участков на местности, а также изменение утвержденных проектов в ущерб требованиям в области охраны окружающей среды.</w:t>
      </w:r>
    </w:p>
    <w:p w:rsidR="006E14F4" w:rsidRPr="00194CD1" w:rsidRDefault="005830C8" w:rsidP="00194CD1">
      <w:pPr>
        <w:pStyle w:val="1"/>
        <w:spacing w:line="240" w:lineRule="auto"/>
        <w:rPr>
          <w:rFonts w:ascii="Times New Roman" w:hAnsi="Times New Roman" w:cs="Times New Roman"/>
          <w:sz w:val="28"/>
          <w:szCs w:val="28"/>
        </w:rPr>
      </w:pPr>
      <w:bookmarkStart w:id="36" w:name="_Toc17029680"/>
      <w:bookmarkStart w:id="37" w:name="_Toc124415167"/>
      <w:r w:rsidRPr="00194CD1">
        <w:rPr>
          <w:rFonts w:ascii="Times New Roman" w:hAnsi="Times New Roman" w:cs="Times New Roman"/>
          <w:sz w:val="28"/>
          <w:szCs w:val="28"/>
        </w:rPr>
        <w:lastRenderedPageBreak/>
        <w:t>3</w:t>
      </w:r>
      <w:r w:rsidR="006E14F4" w:rsidRPr="00194CD1">
        <w:rPr>
          <w:rFonts w:ascii="Times New Roman" w:hAnsi="Times New Roman" w:cs="Times New Roman"/>
          <w:sz w:val="28"/>
          <w:szCs w:val="28"/>
        </w:rPr>
        <w:t>.3</w:t>
      </w:r>
      <w:r w:rsidR="006E14F4" w:rsidRPr="00194CD1">
        <w:rPr>
          <w:rFonts w:ascii="Times New Roman" w:hAnsi="Times New Roman" w:cs="Times New Roman"/>
          <w:sz w:val="28"/>
          <w:szCs w:val="28"/>
        </w:rPr>
        <w:tab/>
        <w:t>Мероприятия по регулированию выбросов в период неблагоприятных мет</w:t>
      </w:r>
      <w:r w:rsidR="00194CD1" w:rsidRPr="00194CD1">
        <w:rPr>
          <w:rFonts w:ascii="Times New Roman" w:hAnsi="Times New Roman" w:cs="Times New Roman"/>
          <w:sz w:val="28"/>
          <w:szCs w:val="28"/>
        </w:rPr>
        <w:t>р</w:t>
      </w:r>
      <w:r w:rsidR="006E14F4" w:rsidRPr="00194CD1">
        <w:rPr>
          <w:rFonts w:ascii="Times New Roman" w:hAnsi="Times New Roman" w:cs="Times New Roman"/>
          <w:sz w:val="28"/>
          <w:szCs w:val="28"/>
        </w:rPr>
        <w:t>ологических условий</w:t>
      </w:r>
      <w:bookmarkEnd w:id="36"/>
      <w:bookmarkEnd w:id="37"/>
    </w:p>
    <w:p w:rsidR="006E14F4" w:rsidRPr="00194CD1" w:rsidRDefault="006E14F4" w:rsidP="00194CD1">
      <w:pPr>
        <w:pStyle w:val="aff"/>
        <w:ind w:firstLine="709"/>
        <w:jc w:val="both"/>
        <w:rPr>
          <w:rFonts w:ascii="Times New Roman" w:hAnsi="Times New Roman"/>
          <w:sz w:val="28"/>
          <w:szCs w:val="28"/>
        </w:rPr>
      </w:pPr>
      <w:r w:rsidRPr="00194CD1">
        <w:rPr>
          <w:rFonts w:ascii="Times New Roman" w:hAnsi="Times New Roman"/>
          <w:sz w:val="28"/>
          <w:szCs w:val="28"/>
        </w:rPr>
        <w:t>Мероприятия по снижению выбросов в период неблагоприятных метеорологических условий разрабатываются в соответствии с нормативным материалом «Методические указания. Регулирование выбросов при неблагоприятных метеорологических условиях. РД 52.04.52-85».</w:t>
      </w:r>
    </w:p>
    <w:p w:rsidR="006E14F4" w:rsidRPr="00194CD1" w:rsidRDefault="005830C8" w:rsidP="00194CD1">
      <w:pPr>
        <w:pStyle w:val="1"/>
        <w:spacing w:line="240" w:lineRule="auto"/>
        <w:rPr>
          <w:rFonts w:ascii="Times New Roman" w:hAnsi="Times New Roman" w:cs="Times New Roman"/>
          <w:sz w:val="28"/>
          <w:szCs w:val="28"/>
        </w:rPr>
      </w:pPr>
      <w:bookmarkStart w:id="38" w:name="_Toc17029681"/>
      <w:bookmarkStart w:id="39" w:name="_Toc124415168"/>
      <w:r w:rsidRPr="00194CD1">
        <w:rPr>
          <w:rFonts w:ascii="Times New Roman" w:hAnsi="Times New Roman" w:cs="Times New Roman"/>
          <w:sz w:val="28"/>
          <w:szCs w:val="28"/>
        </w:rPr>
        <w:t>3</w:t>
      </w:r>
      <w:r w:rsidR="006E14F4" w:rsidRPr="00194CD1">
        <w:rPr>
          <w:rFonts w:ascii="Times New Roman" w:hAnsi="Times New Roman" w:cs="Times New Roman"/>
          <w:sz w:val="28"/>
          <w:szCs w:val="28"/>
        </w:rPr>
        <w:t>.4</w:t>
      </w:r>
      <w:r w:rsidR="006E14F4" w:rsidRPr="00194CD1">
        <w:rPr>
          <w:rFonts w:ascii="Times New Roman" w:hAnsi="Times New Roman" w:cs="Times New Roman"/>
          <w:sz w:val="28"/>
          <w:szCs w:val="28"/>
        </w:rPr>
        <w:tab/>
        <w:t>Мероприятия по инженерной защите территории от подтопления подземными водами</w:t>
      </w:r>
      <w:bookmarkEnd w:id="38"/>
      <w:bookmarkEnd w:id="39"/>
    </w:p>
    <w:p w:rsidR="006E14F4" w:rsidRPr="00194CD1" w:rsidRDefault="005830C8" w:rsidP="00194CD1">
      <w:pPr>
        <w:pStyle w:val="2"/>
        <w:spacing w:line="240" w:lineRule="auto"/>
        <w:rPr>
          <w:rFonts w:ascii="Times New Roman" w:hAnsi="Times New Roman" w:cs="Times New Roman"/>
        </w:rPr>
      </w:pPr>
      <w:bookmarkStart w:id="40" w:name="_Toc17029682"/>
      <w:bookmarkStart w:id="41" w:name="_Toc124415169"/>
      <w:r w:rsidRPr="00194CD1">
        <w:rPr>
          <w:rFonts w:ascii="Times New Roman" w:hAnsi="Times New Roman" w:cs="Times New Roman"/>
        </w:rPr>
        <w:t>3</w:t>
      </w:r>
      <w:r w:rsidR="006E14F4" w:rsidRPr="00194CD1">
        <w:rPr>
          <w:rFonts w:ascii="Times New Roman" w:hAnsi="Times New Roman" w:cs="Times New Roman"/>
        </w:rPr>
        <w:t>.4.1</w:t>
      </w:r>
      <w:r w:rsidR="006E14F4" w:rsidRPr="00194CD1">
        <w:rPr>
          <w:rFonts w:ascii="Times New Roman" w:hAnsi="Times New Roman" w:cs="Times New Roman"/>
        </w:rPr>
        <w:tab/>
        <w:t>Характеристика природных условий размещения объекта</w:t>
      </w:r>
      <w:bookmarkEnd w:id="40"/>
      <w:bookmarkEnd w:id="41"/>
    </w:p>
    <w:p w:rsidR="006E14F4" w:rsidRPr="00194CD1" w:rsidRDefault="006E14F4" w:rsidP="00194CD1">
      <w:pPr>
        <w:pStyle w:val="aff"/>
        <w:ind w:firstLine="709"/>
        <w:jc w:val="both"/>
        <w:rPr>
          <w:rFonts w:ascii="Times New Roman" w:hAnsi="Times New Roman"/>
          <w:sz w:val="28"/>
          <w:szCs w:val="28"/>
        </w:rPr>
      </w:pPr>
      <w:r w:rsidRPr="00194CD1">
        <w:rPr>
          <w:rFonts w:ascii="Times New Roman" w:hAnsi="Times New Roman"/>
          <w:sz w:val="28"/>
          <w:szCs w:val="28"/>
        </w:rPr>
        <w:t>Влияние климатических условий на формирование и режим подземных вод района выражается</w:t>
      </w:r>
      <w:r w:rsidR="00800E61" w:rsidRPr="00194CD1">
        <w:rPr>
          <w:rFonts w:ascii="Times New Roman" w:hAnsi="Times New Roman"/>
          <w:sz w:val="28"/>
          <w:szCs w:val="28"/>
        </w:rPr>
        <w:t xml:space="preserve"> в</w:t>
      </w:r>
      <w:r w:rsidRPr="00194CD1">
        <w:rPr>
          <w:rFonts w:ascii="Times New Roman" w:hAnsi="Times New Roman"/>
          <w:sz w:val="28"/>
          <w:szCs w:val="28"/>
        </w:rPr>
        <w:t xml:space="preserve"> высокой влажности воздуха (в среднем около 80%).</w:t>
      </w:r>
    </w:p>
    <w:p w:rsidR="006E14F4" w:rsidRPr="00194CD1" w:rsidRDefault="005830C8" w:rsidP="00194CD1">
      <w:pPr>
        <w:pStyle w:val="2"/>
        <w:spacing w:line="240" w:lineRule="auto"/>
        <w:rPr>
          <w:rFonts w:ascii="Times New Roman" w:hAnsi="Times New Roman" w:cs="Times New Roman"/>
        </w:rPr>
      </w:pPr>
      <w:bookmarkStart w:id="42" w:name="_Toc17029683"/>
      <w:bookmarkStart w:id="43" w:name="_Toc124415170"/>
      <w:r w:rsidRPr="00194CD1">
        <w:rPr>
          <w:rFonts w:ascii="Times New Roman" w:hAnsi="Times New Roman" w:cs="Times New Roman"/>
        </w:rPr>
        <w:t>3</w:t>
      </w:r>
      <w:r w:rsidR="006E14F4" w:rsidRPr="00194CD1">
        <w:rPr>
          <w:rFonts w:ascii="Times New Roman" w:hAnsi="Times New Roman" w:cs="Times New Roman"/>
        </w:rPr>
        <w:t>.4.2</w:t>
      </w:r>
      <w:r w:rsidR="006E14F4" w:rsidRPr="00194CD1">
        <w:rPr>
          <w:rFonts w:ascii="Times New Roman" w:hAnsi="Times New Roman" w:cs="Times New Roman"/>
        </w:rPr>
        <w:tab/>
        <w:t>Обоснование необходимости сооружения дренажа</w:t>
      </w:r>
      <w:bookmarkEnd w:id="42"/>
      <w:bookmarkEnd w:id="43"/>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Основными предполагаемыми источниками воздействия на систему подземных вод первого от поверхности водоносного горизонта являются:</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утечки из водонесущих и канализационных коммуникаций и сооружений;</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w:t>
      </w:r>
      <w:r w:rsidRPr="00194CD1">
        <w:rPr>
          <w:rFonts w:ascii="Times New Roman" w:hAnsi="Times New Roman"/>
          <w:sz w:val="28"/>
          <w:szCs w:val="28"/>
        </w:rPr>
        <w:tab/>
        <w:t>ливневые сточные воды с территории квартала.</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Основными факторами, обусловливающими необходимость строительства дренажной системы на территории проектирования, являются жесткие требования по соблюдению нормативных разрывов от прогнозного уровня подземных вод до планировочных отметок поверхности и до ростверков фундаментов зданий и сооружений. Таким образом, от агрессивного воздействия со стороны подземных вод защищаются конструкции, прокладываемые инженерные сети, и нивелируются утечки из водонесущих коммуникаций.</w:t>
      </w:r>
    </w:p>
    <w:p w:rsidR="006E14F4" w:rsidRPr="00194CD1" w:rsidRDefault="006E14F4"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Для исключения негативных последствий подтопления территории, обеспечения требуемого понижения уровня подземных вод в слабопроницаемых грунтах в условиях преимущественно вертикального водообмена и нестабильного инфильтрационного питания организация системы инженерной защиты территории, даже при наличии системы ливневой канализации рекомендуется, но не обязательна.</w:t>
      </w:r>
    </w:p>
    <w:p w:rsidR="003F49B3" w:rsidRPr="00194CD1" w:rsidRDefault="003F49B3" w:rsidP="00194CD1">
      <w:pPr>
        <w:pStyle w:val="aff"/>
        <w:spacing w:before="0" w:beforeAutospacing="0" w:after="0"/>
        <w:ind w:firstLine="709"/>
        <w:jc w:val="both"/>
        <w:rPr>
          <w:rFonts w:ascii="Times New Roman" w:hAnsi="Times New Roman"/>
          <w:sz w:val="28"/>
          <w:szCs w:val="28"/>
        </w:rPr>
      </w:pPr>
    </w:p>
    <w:p w:rsidR="006E14F4" w:rsidRPr="00194CD1" w:rsidRDefault="003F49B3" w:rsidP="00194CD1">
      <w:pPr>
        <w:pStyle w:val="af9"/>
        <w:spacing w:line="240" w:lineRule="auto"/>
        <w:rPr>
          <w:rFonts w:ascii="Times New Roman" w:hAnsi="Times New Roman"/>
          <w:sz w:val="28"/>
          <w:szCs w:val="28"/>
        </w:rPr>
      </w:pPr>
      <w:bookmarkStart w:id="44" w:name="_Toc17029684"/>
      <w:r w:rsidRPr="00194CD1">
        <w:rPr>
          <w:rFonts w:ascii="Times New Roman" w:hAnsi="Times New Roman"/>
          <w:sz w:val="28"/>
          <w:szCs w:val="28"/>
        </w:rPr>
        <w:br w:type="page"/>
      </w:r>
      <w:bookmarkStart w:id="45" w:name="_Toc124415171"/>
      <w:r w:rsidR="005830C8" w:rsidRPr="00194CD1">
        <w:rPr>
          <w:rFonts w:ascii="Times New Roman" w:hAnsi="Times New Roman"/>
          <w:sz w:val="28"/>
          <w:szCs w:val="28"/>
        </w:rPr>
        <w:lastRenderedPageBreak/>
        <w:t xml:space="preserve">4. </w:t>
      </w:r>
      <w:r w:rsidR="00194CD1" w:rsidRPr="00194CD1">
        <w:rPr>
          <w:rFonts w:ascii="Times New Roman" w:hAnsi="Times New Roman"/>
          <w:sz w:val="28"/>
          <w:szCs w:val="28"/>
        </w:rPr>
        <w:t xml:space="preserve">ПЕРЕЧЕНЬ МЕРОПРИЯТИЙ ПО </w:t>
      </w:r>
      <w:r w:rsidR="006E14F4" w:rsidRPr="00194CD1">
        <w:rPr>
          <w:rFonts w:ascii="Times New Roman" w:hAnsi="Times New Roman"/>
          <w:sz w:val="28"/>
          <w:szCs w:val="28"/>
        </w:rPr>
        <w:t>ЗАЩИТ</w:t>
      </w:r>
      <w:r w:rsidR="00194CD1" w:rsidRPr="00194CD1">
        <w:rPr>
          <w:rFonts w:ascii="Times New Roman" w:hAnsi="Times New Roman"/>
          <w:sz w:val="28"/>
          <w:szCs w:val="28"/>
        </w:rPr>
        <w:t>Е</w:t>
      </w:r>
      <w:r w:rsidR="006E14F4" w:rsidRPr="00194CD1">
        <w:rPr>
          <w:rFonts w:ascii="Times New Roman" w:hAnsi="Times New Roman"/>
          <w:sz w:val="28"/>
          <w:szCs w:val="28"/>
        </w:rPr>
        <w:t xml:space="preserve"> ТЕРРИТОРИИ ОТ ЧРЕЗВЫЧАЙНЫХ СИТУАЦИЙ ПРИРОДНОГО И ТЕХНОГЕННОГО ХАРАКТЕРА, </w:t>
      </w:r>
      <w:r w:rsidR="00194CD1" w:rsidRPr="00194CD1">
        <w:rPr>
          <w:rFonts w:ascii="Times New Roman" w:hAnsi="Times New Roman"/>
          <w:sz w:val="28"/>
          <w:szCs w:val="28"/>
        </w:rPr>
        <w:t xml:space="preserve">В ТОМ ЧИСЛЕ ПО ОБЕСПЕЧЕНИЮ </w:t>
      </w:r>
      <w:r w:rsidR="006E14F4" w:rsidRPr="00194CD1">
        <w:rPr>
          <w:rFonts w:ascii="Times New Roman" w:hAnsi="Times New Roman"/>
          <w:sz w:val="28"/>
          <w:szCs w:val="28"/>
        </w:rPr>
        <w:t>ПОЖАРНОЙ БЕЗОПАСНОСТИ</w:t>
      </w:r>
      <w:bookmarkEnd w:id="44"/>
      <w:r w:rsidR="00194CD1" w:rsidRPr="00194CD1">
        <w:rPr>
          <w:rFonts w:ascii="Times New Roman" w:hAnsi="Times New Roman"/>
          <w:sz w:val="28"/>
          <w:szCs w:val="28"/>
        </w:rPr>
        <w:t xml:space="preserve"> И ПО ГРАЖДАНСКОЙ ОБОРОНЕ</w:t>
      </w:r>
      <w:bookmarkEnd w:id="45"/>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Защита населения от чрезвычайных ситуаций — это совокупность взаимоувязанных по времени, ресурсам и месту проведения мероприятий РСЧС, направленных на предотвращение или предельное снижение потерь населения и угрозы его жизни и здоровью от поражающих факторов и воздействий источников чрезвычайных ситуаций.</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Необходимость подготовки и осуществления мероприятий по защите населения от чрезвычайных ситуаций природного и техногенного характера обусловливается:</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риском для человека подвергнуться воздействию поражающих факторов стихийных бедствий, аварий, природных и техногенных катастроф;</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предоставленным законодательством правом людей на защиту жизни, здоровья и личного имущества в случае возникновения чрезвычайных ситуаций.</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 xml:space="preserve">Мероприятия защиты населения являются составной частью предупредительных мер и мер по ликвидации чрезвычайных ситуаций и, следовательно, выполняются как в превентивном (предупредительном), так и </w:t>
      </w:r>
      <w:r w:rsidR="00800E61" w:rsidRPr="00194CD1">
        <w:rPr>
          <w:rFonts w:ascii="Times New Roman" w:hAnsi="Times New Roman"/>
          <w:sz w:val="28"/>
          <w:szCs w:val="28"/>
        </w:rPr>
        <w:t xml:space="preserve">в </w:t>
      </w:r>
      <w:r w:rsidRPr="00194CD1">
        <w:rPr>
          <w:rFonts w:ascii="Times New Roman" w:hAnsi="Times New Roman"/>
          <w:sz w:val="28"/>
          <w:szCs w:val="28"/>
        </w:rPr>
        <w:t>оперативном порядке с учетом возможных опасностей и угроз. При этом учитываются особенности расселения людей, природно-климатические и другие местные условия, а также экономические возможности по подготовке и реализации защитных мероприятий.</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Мероприятия по подготовке страны к защите населения проводятся по территориально-производственному принципу. Они осуществляются не только в связи с возможными чрезвычайными ситуациями природного и техногенного характера, но и в предвидении опасностей, возникающих при ведении военных действий или вследствие их, поскольку значительная часть этих мероприятий эффективна как в мирное, так и военное время.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Меры по защите населения от чрезвычайных ситуаций осуществляются силами и средствами предприятий, учреждений, организаций, органов исполнительной власти субъектов Российской Федерации, на территории которых возможна или сложилась чрезвычайная ситуация.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Комплекс мероприятий по защите населения включает:</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оповещение населения об опасности, его информирование о порядке действий в сложившихся чрезвычайных условиях;</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эвакуационные мероприятия;</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меры по инженерной защите населения;</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меры радиационной и химической защиты;</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медицинские мероприятия;</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подготовку населения в области защиты от чрезвычайных ситуаций.</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lastRenderedPageBreak/>
        <w:t>Проектом рекомендуется предусмотреть организацию оповещения населения.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Одно из главных мероприятий по защите населения от чрезвычайных ситуаций природного и техногенного характера — его своевременное оповещение и информирование о возникновении или угрозе возникновения какой-либо опасности. Оповестить население означает своевременно предупредить его о надвигающейся опасности и создавшейся обстановке, а также проинформировать о порядке поведения в этих условиях. Заранее установленные сигналы, распоряжения и информация относительно возникающих угроз и порядка поведения в создавшихся условиях доводятся в сжатые сроки до органов управления, должностных лиц и сил Единой государственной системы предупреждения и ликвидации чрезвычайных ситуаций. Ответственность за организацию и практическое осуществление оповещения несут руководители органов исполнительной власти соответствующего уровня.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В системе РСЧС порядок оповещения населения предусматривает сначала при любом характере опасности включение электрических сирен, прерывистый (завывающий) звук которых означает единый сигнал опасности — “Внимание всем!”. Услышав этот звук (сигнал), люди должны немедленно включить имеющиеся у них средства приема речевой информации — радиоточки, радиоприемники и телевизоры, чтобы прослушать информационные сообщения, а также рекомендации по поведению в сложившихся условиях. Речевая информация должна быть краткой, понятной и достаточно содержательной, позволяющей понять, что случилось и что следует делать.</w:t>
      </w:r>
    </w:p>
    <w:p w:rsidR="00800E61"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 xml:space="preserve">Для решения задач оповещения на всех уровнях РСЧС создаются специальные системы централизованного оповещения (СЦО). В РСЧС системы оповещения имеют несколько уровней — федеральный, региональный, территориальный, местный и объектовый. Основными уровнями, связанными непосредственно с оповещением населения, являются территориальный, местный и объектовый. Система оповещения любого уровня РСЧС представляет собой организационно-техническое объединение оперативно-дежурных служб органов управления ГОЧС данного уровня, специальной аппаратуры и средств оповещения, а также каналов (линий) связи, обеспечивающих передачу команд управления и речевой информации в чрезвычайных ситуациях. Основной способ оповещения и информирования населения — передача речевых сообщений по сетям вещания. При этом используются радиотрансляционные сети, радиовещательные и телевизионные станции (независимо от форм собственности). Речевая информация передается населению с перерывом программ вещания длительностью не более 5 минут. Менее чем за 30 минут можно обеспечить оповещение 90,8% населения Российской Федерации, менее чем за 5 минут — 78,5%. </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 xml:space="preserve">Другим эффективным элементом систем оповещения населения служат сети уличных громкоговорителей. Один громкоговоритель в условиях города </w:t>
      </w:r>
      <w:r w:rsidRPr="00194CD1">
        <w:rPr>
          <w:rFonts w:ascii="Times New Roman" w:hAnsi="Times New Roman"/>
          <w:sz w:val="28"/>
          <w:szCs w:val="28"/>
        </w:rPr>
        <w:lastRenderedPageBreak/>
        <w:t>при установке на уровне второго этажа (наиболее типичный вариант установки) обеспечивает надежное доведение информации в пределах порядка 40–50 м вдоль улицы. Таким образом, чтобы озвучить только одну улицу, необходимо установить значительное количество громкоговорителей. Поэтому постоянно действующие сети уличных громкоговорителей развернуты, как правило, лишь в центре городов и на главных улицах. В отличие от электросирен, передающих лишь условный сигнал опасности, с помощью уличных громкоговорителей можно транслировать звук электросирен и осуществлять затем передачу речевых информационных сообщений. Тем не менее, учитывается, что эффективная площадь озвучивания одного громкоговорителя в 1000 раз меньше площади озвучивания от одной сирены.</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В чрезвычайных ситуациях используются все виды вещания на основе перехвата программ вещания, который осуществляется соответствующими органами управления ГОЧС с помощью специальной аппаратуры.</w:t>
      </w:r>
    </w:p>
    <w:p w:rsidR="006E14F4" w:rsidRPr="00194CD1" w:rsidRDefault="006E14F4" w:rsidP="00194CD1">
      <w:pPr>
        <w:spacing w:before="120" w:after="120"/>
        <w:jc w:val="center"/>
        <w:rPr>
          <w:rFonts w:ascii="Times New Roman" w:hAnsi="Times New Roman"/>
          <w:i/>
          <w:sz w:val="28"/>
          <w:szCs w:val="28"/>
          <w:u w:val="single"/>
        </w:rPr>
      </w:pPr>
      <w:r w:rsidRPr="00194CD1">
        <w:rPr>
          <w:rFonts w:ascii="Times New Roman" w:hAnsi="Times New Roman"/>
          <w:i/>
          <w:sz w:val="28"/>
          <w:szCs w:val="28"/>
          <w:u w:val="single"/>
        </w:rPr>
        <w:t>Эвакуационные мероприятия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Эвакуация относится к основным способам защиты населения от чрезвычайных ситуаций, а в отдельных ситуациях (катастрофическое затопление, радиоактивное загрязнение местности) этот способ защиты является наиболее эффективным. Сущность эвакуации заключается в организованном перемещении населения и материальных ценностей в безопасные районы.</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Виды эвакуации могут классифицироваться по разным признакам:</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видам опасности — эвакуация из зон возможного и реального химического, радиоактивного, биологического заражения (загрязнения), возможных сильных разрушений, возможного катастрофического затопления и других;</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способам эвакуации – различными видами транспорта, пешим порядком, комбинированным способом;</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удаленности — локальная (в пределах города, населенного пункта, района); местная (в границах субъекта Российской Федерации, муниципального образования); региональная (в границах федерального округа); государственная (в пределах Российской Федерации);</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временным показателям — временная (с возвращением на постоянное местожительство в течение нескольких суток); среднесрочная (до 1 месяца); продолжительная (более 1 месяца).</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В зависимости от времени и сроков проведения выделяются следующие варианты эвакуации населения: упреждающая (заблаговременная) и экстренная (безотлагательная).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Заблаговременная эвакуация населения опасных районов проводится в случае краткосрочного прогноза возможности возникновения запроектной аварии на потенциально опасных объектах или стихийного бедствия.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Экстренная эвакуация населения из опасного района — при возникновении чрезвычайной ситуации.</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lastRenderedPageBreak/>
        <w:t>Необходимость эвакуации и сроки ее осуществления определяются комиссиями по чрезвычайным ситуациям. Основанием для принятия решения на проведение эвакуации является наличие угрозы жизни и здоровью людей, оцениваемой по заранее установленным для каждого вида опасностям критериям. Для кратковременного размещения эвакуированного населения предусмотрено использование служебно-бытовых помещений, клубов, пансионатов, лечебно-оздоровительных учреждений, туристических баз, домов отдыха, санаториев, а также садово-огороднических товариществ. В летнее время возможно кратковременное размещение в палатках.</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Эвакуация осуществляется по производственно-территориальному принципу. Планирование, организация и проведение эвакуации населения возложены на эвакуационные органы и органы управления ГОЧС. Планы эвакуации являются частью планов действий по предупреждению и ликвидации чрезвычайных ситуаций природного и техногенного характера.</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На все население, подлежащее эвакуации, по месту жительства, на предприятиях, в учреждениях и организациях составляются эвакуационные списки. Не занятые в производстве члены семей включаются в списки по месту работы главы семьи. Эвакуационные списки составляются заблаговременно.</w:t>
      </w:r>
    </w:p>
    <w:p w:rsidR="006E14F4" w:rsidRPr="00194CD1" w:rsidRDefault="006E14F4" w:rsidP="00194CD1">
      <w:pPr>
        <w:spacing w:before="120" w:after="120"/>
        <w:jc w:val="center"/>
        <w:rPr>
          <w:rFonts w:ascii="Times New Roman" w:hAnsi="Times New Roman"/>
          <w:i/>
          <w:sz w:val="28"/>
          <w:szCs w:val="28"/>
          <w:u w:val="single"/>
        </w:rPr>
      </w:pPr>
      <w:r w:rsidRPr="00194CD1">
        <w:rPr>
          <w:rFonts w:ascii="Times New Roman" w:hAnsi="Times New Roman"/>
          <w:i/>
          <w:sz w:val="28"/>
          <w:szCs w:val="28"/>
          <w:u w:val="single"/>
        </w:rPr>
        <w:t>Укрытие населения в защитных сооружениях</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Укрытие населения в защитных сооружениях при возникновении чрезвычайных ситуаций мирного и военного времени имеет важное значение, особенно при возникновении трудностей и невозможности полной эвакуации населения из больших городов, а в сочетании с другими способами защиты обеспечивает снижение степени его поражения от всех возможных поражающих воздействий чрезвычайных ситуаций различного характера.</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Защитное сооружение — это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опасных природных явлений в районах размещения этих объектов, а также от воздействия современных средств поражения.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Защитные сооружения классифицируются по:</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назначению — для укрытия техники и имущества; для защиты людей (убежища, противорадиационные укрытия, простейшие укрытия);</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конструкции – открытого типа (щели, траншеи); закрытого типа (убежища, противорадиационные укрытия).</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Надежным способом защиты людей в чрезвычайных ситуациях мирного и военного времени являются убежища.</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Убежища — это защитные сооружения, в которых в течение определенного времени обеспечиваются условия для укрытия людей с целью защиты от воздействия современных средств поражения, поражающих факторов природных и техногенных катастроф.</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 xml:space="preserve">Для защиты населения от чрезвычайных ситуаций могут использоваться защитные сооружения гражданской обороны, которые создают необходимые </w:t>
      </w:r>
      <w:r w:rsidRPr="00194CD1">
        <w:rPr>
          <w:rFonts w:ascii="Times New Roman" w:hAnsi="Times New Roman"/>
          <w:sz w:val="28"/>
          <w:szCs w:val="28"/>
        </w:rPr>
        <w:lastRenderedPageBreak/>
        <w:t>условия для сохранения жизни и здоровья людей не только в условиях военного времени, но и чрезвычайных ситуациях различного характера. Они обеспечивают защиту при радиационных и химических авариях, задымлениях, катастрофических затоплениях, смерчах, ураганах и т. п.</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В убежищах могут быть развернуты пункты жизнеобеспечения аварийно-спасательных формирований и населения: питания, обогрева, оказания медицинской помощи, сбора пострадавших и другие.</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Наращивание фонда защитных сооружений осуществляется путем:</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освоения подземного пространства городов для размещения объектов социально-бытового, производственного и хозяйственного назначения с учетом возможности приспособления их для укрытия населения;</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 xml:space="preserve">постановки на учет и в случае необходимости дооборудования имеющихся подвальных и </w:t>
      </w:r>
      <w:r w:rsidR="00800E61" w:rsidRPr="00194CD1">
        <w:rPr>
          <w:rFonts w:ascii="Times New Roman" w:hAnsi="Times New Roman"/>
          <w:sz w:val="28"/>
          <w:szCs w:val="28"/>
        </w:rPr>
        <w:t>других заглубленных сооружений</w:t>
      </w:r>
      <w:r w:rsidR="00194CD1" w:rsidRPr="00194CD1">
        <w:rPr>
          <w:rFonts w:ascii="Times New Roman" w:hAnsi="Times New Roman"/>
          <w:sz w:val="28"/>
          <w:szCs w:val="28"/>
        </w:rPr>
        <w:t xml:space="preserve">, </w:t>
      </w:r>
      <w:r w:rsidRPr="00194CD1">
        <w:rPr>
          <w:rFonts w:ascii="Times New Roman" w:hAnsi="Times New Roman"/>
          <w:sz w:val="28"/>
          <w:szCs w:val="28"/>
        </w:rPr>
        <w:t>помещений наземных зданий и сооружений, метрополитенов, приспособления горных выработок и естественных полостей для защиты населения и материальных средств;</w:t>
      </w:r>
    </w:p>
    <w:p w:rsidR="006E14F4" w:rsidRPr="00194CD1" w:rsidRDefault="006E14F4" w:rsidP="00194CD1">
      <w:pPr>
        <w:widowControl w:val="0"/>
        <w:numPr>
          <w:ilvl w:val="0"/>
          <w:numId w:val="6"/>
        </w:numPr>
        <w:autoSpaceDE w:val="0"/>
        <w:autoSpaceDN w:val="0"/>
        <w:adjustRightInd w:val="0"/>
        <w:ind w:left="0" w:firstLine="709"/>
        <w:jc w:val="both"/>
        <w:rPr>
          <w:rFonts w:ascii="Times New Roman" w:hAnsi="Times New Roman"/>
          <w:sz w:val="28"/>
          <w:szCs w:val="28"/>
        </w:rPr>
      </w:pPr>
      <w:r w:rsidRPr="00194CD1">
        <w:rPr>
          <w:rFonts w:ascii="Times New Roman" w:hAnsi="Times New Roman"/>
          <w:sz w:val="28"/>
          <w:szCs w:val="28"/>
        </w:rPr>
        <w:t>возведения в угрожаемый период недостающих защитных сооружений с упрощенным внутренним оборудованием и укрытий простейшего типа.</w:t>
      </w:r>
    </w:p>
    <w:p w:rsidR="006E14F4"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В последнее время установлен также порядок использования защитных сооружений гражданской обороны. В мирное время они могут использоваться для нужд предприятий, учреждений, организаций и обслуживания населения. Предприятия, учреждения и организации, независимо от форм собственности, на балансе которых находятся защитные сооружения гражданской обороны, обеспечивают сохранность конструкций и оборудования, а также поддержание их в состоянии, необходимом для приведения в готовность к приему укрываемых в сроки до 12 часов.</w:t>
      </w:r>
    </w:p>
    <w:p w:rsidR="00E06129" w:rsidRPr="00194CD1" w:rsidRDefault="006E14F4" w:rsidP="00194CD1">
      <w:pPr>
        <w:ind w:firstLine="709"/>
        <w:jc w:val="both"/>
        <w:rPr>
          <w:rFonts w:ascii="Times New Roman" w:hAnsi="Times New Roman"/>
          <w:sz w:val="28"/>
          <w:szCs w:val="28"/>
        </w:rPr>
      </w:pPr>
      <w:r w:rsidRPr="00194CD1">
        <w:rPr>
          <w:rFonts w:ascii="Times New Roman" w:hAnsi="Times New Roman"/>
          <w:sz w:val="28"/>
          <w:szCs w:val="28"/>
        </w:rPr>
        <w:t>Учитывая, что защитные сооружения являются эффективной защитой населения от чрезвычайных ситуаций различного характера, федеральные органы исполнительной власти, органы исполнительной власти субъектов Российской Федерации, местного самоуправления, органы управления ГОЧС на всех уровнях, руководители предприятий должны планировать и осуществлять мероприятия по поддержанию в исправном состоянии имеющиеся защитные сооружения, готовности к использованию в установленные сроки, по дальнейшему накоплению защитных сооружений до требуемых объемов.</w:t>
      </w:r>
    </w:p>
    <w:p w:rsidR="006E14F4" w:rsidRPr="00194CD1" w:rsidRDefault="00E06129" w:rsidP="00194CD1">
      <w:pPr>
        <w:rPr>
          <w:rFonts w:ascii="Times New Roman" w:hAnsi="Times New Roman"/>
          <w:sz w:val="28"/>
          <w:szCs w:val="28"/>
        </w:rPr>
      </w:pPr>
      <w:r w:rsidRPr="00194CD1">
        <w:rPr>
          <w:rFonts w:ascii="Times New Roman" w:hAnsi="Times New Roman"/>
          <w:sz w:val="28"/>
          <w:szCs w:val="28"/>
        </w:rPr>
        <w:br w:type="page"/>
      </w:r>
    </w:p>
    <w:p w:rsidR="005830C8" w:rsidRPr="00194CD1" w:rsidRDefault="005830C8" w:rsidP="00194CD1">
      <w:pPr>
        <w:pStyle w:val="af9"/>
        <w:spacing w:line="240" w:lineRule="auto"/>
        <w:rPr>
          <w:rFonts w:ascii="Times New Roman" w:hAnsi="Times New Roman"/>
          <w:sz w:val="28"/>
          <w:szCs w:val="28"/>
        </w:rPr>
      </w:pPr>
      <w:bookmarkStart w:id="46" w:name="_Toc124415172"/>
      <w:r w:rsidRPr="00194CD1">
        <w:rPr>
          <w:rFonts w:ascii="Times New Roman" w:hAnsi="Times New Roman"/>
          <w:sz w:val="28"/>
          <w:szCs w:val="28"/>
        </w:rPr>
        <w:t>5. ОБОСНОВАНИЕ ОЧЕРЕДНОСТИ ПЛАНИРУЕМОГО РАЗВИТИЯ ТЕРРИТОРИИ</w:t>
      </w:r>
      <w:bookmarkEnd w:id="46"/>
    </w:p>
    <w:p w:rsidR="00FE2EC5" w:rsidRPr="00194CD1" w:rsidRDefault="00FE2EC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Предлагается поэтапная последовательность осуществления мероприятий, предусмотренных проектом планировки территории: </w:t>
      </w:r>
    </w:p>
    <w:p w:rsidR="00FE2EC5" w:rsidRPr="00194CD1" w:rsidRDefault="00FE2EC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1. Проведение кадастровых работ – </w:t>
      </w:r>
      <w:r w:rsidR="002452DC" w:rsidRPr="00194CD1">
        <w:rPr>
          <w:rFonts w:ascii="Times New Roman" w:hAnsi="Times New Roman"/>
          <w:sz w:val="28"/>
          <w:szCs w:val="28"/>
        </w:rPr>
        <w:t>образование</w:t>
      </w:r>
      <w:r w:rsidRPr="00194CD1">
        <w:rPr>
          <w:rFonts w:ascii="Times New Roman" w:hAnsi="Times New Roman"/>
          <w:sz w:val="28"/>
          <w:szCs w:val="28"/>
        </w:rPr>
        <w:t xml:space="preserve"> земельных участков с постановкой их на государственный кадастровый учет. </w:t>
      </w:r>
      <w:r w:rsidR="002452DC" w:rsidRPr="00194CD1">
        <w:rPr>
          <w:rFonts w:ascii="Times New Roman" w:hAnsi="Times New Roman"/>
          <w:sz w:val="28"/>
          <w:szCs w:val="28"/>
        </w:rPr>
        <w:t>Образование</w:t>
      </w:r>
      <w:r w:rsidRPr="00194CD1">
        <w:rPr>
          <w:rFonts w:ascii="Times New Roman" w:hAnsi="Times New Roman"/>
          <w:sz w:val="28"/>
          <w:szCs w:val="28"/>
        </w:rPr>
        <w:t xml:space="preserve"> земельных участков осуществляется в соответствии с главой I.1 Земельного кодекса Российской Федерации. Постановка сформированных земельных участков осуществляется в соответствии с Федеральным законом от 13.07.2015 № 218-ФЗ «О государственной регистрации недвижимости». </w:t>
      </w:r>
    </w:p>
    <w:p w:rsidR="00FE2EC5" w:rsidRPr="00194CD1" w:rsidRDefault="00FE2EC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2. Предоставление вновь сформированных земельных участков под предлагаемую проектом застройку. Сформированные земельные участки предоставляются под застройку в соответствии с главой V.1 Земельного кодекса Российской Федерации. </w:t>
      </w:r>
    </w:p>
    <w:p w:rsidR="00FE2EC5" w:rsidRPr="00194CD1" w:rsidRDefault="00FE2EC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 xml:space="preserve">3. Разработка проектной документации по строительству зданий и сооружений, а также по строительству сетей и объектов инженерного обеспечения. Проектная документация подготавливается на основании ст. 48 Градостроительного кодекса Российской Федерации в соответствии со сводами правил, строительными нормами и правилами, техническими регламентами. </w:t>
      </w:r>
    </w:p>
    <w:p w:rsidR="00FE2EC5" w:rsidRPr="00194CD1" w:rsidRDefault="00FE2EC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4. Строительство планируемых объектов капитального строительства и их подключение к системе инженерных коммуникаций. Строительство объектов капитального строительства осуществляется на основании разрешения на строительство, порядок выдачи которого предусмотрен ст. 51 Градостроительного кодекса Российской Федерации.</w:t>
      </w:r>
    </w:p>
    <w:p w:rsidR="00E06129" w:rsidRPr="00194CD1" w:rsidRDefault="00FE2EC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5. Ввод объектов капитального строительства и инженерных коммуникаций в эксплуатацию. Для введения в эксплуатацию объекта капитального строительства требуется получения соответствующего разрешения, порядок выдачи которого предусмотрен ст. 55 Градостроительного кодекса Российской Федерации.</w:t>
      </w:r>
    </w:p>
    <w:p w:rsidR="005830C8" w:rsidRPr="00194CD1" w:rsidRDefault="00E06129" w:rsidP="00194CD1">
      <w:pPr>
        <w:rPr>
          <w:rFonts w:ascii="Times New Roman" w:hAnsi="Times New Roman"/>
          <w:sz w:val="28"/>
          <w:szCs w:val="28"/>
        </w:rPr>
      </w:pPr>
      <w:r w:rsidRPr="00194CD1">
        <w:rPr>
          <w:rFonts w:ascii="Times New Roman" w:hAnsi="Times New Roman"/>
          <w:sz w:val="28"/>
          <w:szCs w:val="28"/>
        </w:rPr>
        <w:br w:type="page"/>
      </w:r>
    </w:p>
    <w:p w:rsidR="00103775" w:rsidRPr="00194CD1" w:rsidRDefault="005830C8" w:rsidP="00194CD1">
      <w:pPr>
        <w:pStyle w:val="af9"/>
        <w:spacing w:line="240" w:lineRule="auto"/>
        <w:rPr>
          <w:rFonts w:ascii="Times New Roman" w:hAnsi="Times New Roman"/>
          <w:sz w:val="28"/>
          <w:szCs w:val="28"/>
        </w:rPr>
      </w:pPr>
      <w:bookmarkStart w:id="47" w:name="_Toc17029685"/>
      <w:bookmarkStart w:id="48" w:name="_Toc124415173"/>
      <w:r w:rsidRPr="00194CD1">
        <w:rPr>
          <w:rFonts w:ascii="Times New Roman" w:hAnsi="Times New Roman"/>
          <w:sz w:val="28"/>
          <w:szCs w:val="28"/>
        </w:rPr>
        <w:t>6</w:t>
      </w:r>
      <w:r w:rsidR="00103775" w:rsidRPr="00194CD1">
        <w:rPr>
          <w:rFonts w:ascii="Times New Roman" w:hAnsi="Times New Roman"/>
          <w:sz w:val="28"/>
          <w:szCs w:val="28"/>
        </w:rPr>
        <w:t>.</w:t>
      </w:r>
      <w:r w:rsidR="00103775" w:rsidRPr="00194CD1">
        <w:rPr>
          <w:rFonts w:ascii="Times New Roman" w:hAnsi="Times New Roman"/>
          <w:sz w:val="28"/>
          <w:szCs w:val="28"/>
        </w:rPr>
        <w:tab/>
        <w:t>ИНЫЕ ВОПРОСЫ ПРОЕКТА ПЛАНИРОВКИ ТЕРРИТОРИИ</w:t>
      </w:r>
      <w:bookmarkEnd w:id="47"/>
      <w:bookmarkEnd w:id="48"/>
    </w:p>
    <w:p w:rsidR="00103775" w:rsidRPr="00194CD1" w:rsidRDefault="005830C8" w:rsidP="00194CD1">
      <w:pPr>
        <w:pStyle w:val="1"/>
        <w:spacing w:line="240" w:lineRule="auto"/>
        <w:rPr>
          <w:rFonts w:ascii="Times New Roman" w:hAnsi="Times New Roman" w:cs="Times New Roman"/>
          <w:sz w:val="28"/>
          <w:szCs w:val="28"/>
        </w:rPr>
      </w:pPr>
      <w:bookmarkStart w:id="49" w:name="_Toc17029686"/>
      <w:bookmarkStart w:id="50" w:name="_Toc124415174"/>
      <w:r w:rsidRPr="00194CD1">
        <w:rPr>
          <w:rFonts w:ascii="Times New Roman" w:hAnsi="Times New Roman" w:cs="Times New Roman"/>
          <w:sz w:val="28"/>
          <w:szCs w:val="28"/>
        </w:rPr>
        <w:t xml:space="preserve">6.1 </w:t>
      </w:r>
      <w:r w:rsidR="00103775" w:rsidRPr="00194CD1">
        <w:rPr>
          <w:rFonts w:ascii="Times New Roman" w:hAnsi="Times New Roman" w:cs="Times New Roman"/>
          <w:sz w:val="28"/>
          <w:szCs w:val="28"/>
        </w:rPr>
        <w:t>Вертикальная планировка</w:t>
      </w:r>
      <w:bookmarkEnd w:id="49"/>
      <w:bookmarkEnd w:id="50"/>
    </w:p>
    <w:p w:rsidR="00103775" w:rsidRPr="00194CD1" w:rsidRDefault="0010377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Схема вертикальной планировки выполнена на основе разбивочного чертежа красных линий на топографической основе.</w:t>
      </w:r>
    </w:p>
    <w:p w:rsidR="00103775" w:rsidRPr="00194CD1" w:rsidRDefault="0010377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Схема вертикальной планировки территории решена Методом проектных (красных) отметок с указанием высотного положения дорог и основных проездов в местах пересечения осей и в переломных точках рельефа, а также уклонов и расстояний между ними.</w:t>
      </w:r>
    </w:p>
    <w:p w:rsidR="00103775" w:rsidRPr="00194CD1" w:rsidRDefault="0010377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Отвод ливневых и талых вод с территории осуществляется проектным рельефом дорог и тротуаров.</w:t>
      </w:r>
    </w:p>
    <w:p w:rsidR="00103775" w:rsidRPr="00194CD1" w:rsidRDefault="00103775" w:rsidP="00194CD1">
      <w:pPr>
        <w:pStyle w:val="aff"/>
        <w:spacing w:before="0" w:beforeAutospacing="0" w:after="0"/>
        <w:ind w:firstLine="709"/>
        <w:jc w:val="both"/>
        <w:rPr>
          <w:rFonts w:ascii="Times New Roman" w:hAnsi="Times New Roman"/>
          <w:sz w:val="28"/>
          <w:szCs w:val="28"/>
        </w:rPr>
      </w:pPr>
      <w:r w:rsidRPr="00194CD1">
        <w:rPr>
          <w:rFonts w:ascii="Times New Roman" w:hAnsi="Times New Roman"/>
          <w:sz w:val="28"/>
          <w:szCs w:val="28"/>
        </w:rPr>
        <w:t>Для предотвращения капиллярного поднятия грунтовых вод, а также увеличения несущей способности и срока службы дорожной одежды рекомендуется использование в основании подстилающего слоя геотекстиля.</w:t>
      </w:r>
    </w:p>
    <w:p w:rsidR="006E14F4" w:rsidRPr="00194CD1" w:rsidRDefault="006E14F4" w:rsidP="00194CD1">
      <w:pPr>
        <w:ind w:firstLine="709"/>
        <w:jc w:val="both"/>
        <w:rPr>
          <w:rFonts w:ascii="Times New Roman" w:hAnsi="Times New Roman"/>
          <w:sz w:val="28"/>
          <w:szCs w:val="28"/>
        </w:rPr>
      </w:pPr>
    </w:p>
    <w:sectPr w:rsidR="006E14F4" w:rsidRPr="00194CD1" w:rsidSect="00194CD1">
      <w:pgSz w:w="11909" w:h="16834"/>
      <w:pgMar w:top="1134" w:right="569" w:bottom="1134" w:left="1701"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797" w:rsidRDefault="00D76797">
      <w:r>
        <w:separator/>
      </w:r>
    </w:p>
  </w:endnote>
  <w:endnote w:type="continuationSeparator" w:id="0">
    <w:p w:rsidR="00D76797" w:rsidRDefault="00D7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C93" w:rsidRDefault="00704C93">
    <w:pPr>
      <w:pStyle w:val="a7"/>
      <w:jc w:val="center"/>
    </w:pPr>
    <w:r>
      <w:fldChar w:fldCharType="begin"/>
    </w:r>
    <w:r>
      <w:instrText>PAGE   \* MERGEFORMAT</w:instrText>
    </w:r>
    <w:r>
      <w:fldChar w:fldCharType="separate"/>
    </w:r>
    <w:r w:rsidR="00B60C18">
      <w:rPr>
        <w:noProof/>
      </w:rPr>
      <w:t>1</w:t>
    </w:r>
    <w:r>
      <w:fldChar w:fldCharType="end"/>
    </w:r>
  </w:p>
  <w:p w:rsidR="00704C93" w:rsidRDefault="00704C9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797" w:rsidRDefault="00D76797">
      <w:r>
        <w:separator/>
      </w:r>
    </w:p>
  </w:footnote>
  <w:footnote w:type="continuationSeparator" w:id="0">
    <w:p w:rsidR="00D76797" w:rsidRDefault="00D7679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E93" w:rsidRDefault="00624E93">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7632"/>
    <w:multiLevelType w:val="hybridMultilevel"/>
    <w:tmpl w:val="4186FD00"/>
    <w:lvl w:ilvl="0" w:tplc="88AA78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01F4C03"/>
    <w:multiLevelType w:val="multilevel"/>
    <w:tmpl w:val="1BACE5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2B62699"/>
    <w:multiLevelType w:val="hybridMultilevel"/>
    <w:tmpl w:val="CCE04E1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21C37F04"/>
    <w:multiLevelType w:val="hybridMultilevel"/>
    <w:tmpl w:val="E87805C2"/>
    <w:lvl w:ilvl="0" w:tplc="48A8C754">
      <w:start w:val="6"/>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9033BE"/>
    <w:multiLevelType w:val="hybridMultilevel"/>
    <w:tmpl w:val="EF264502"/>
    <w:lvl w:ilvl="0" w:tplc="38B02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324D1D"/>
    <w:multiLevelType w:val="hybridMultilevel"/>
    <w:tmpl w:val="0D1A1218"/>
    <w:lvl w:ilvl="0" w:tplc="21B6A57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F38458A"/>
    <w:multiLevelType w:val="multilevel"/>
    <w:tmpl w:val="56C6676A"/>
    <w:lvl w:ilvl="0">
      <w:start w:val="2"/>
      <w:numFmt w:val="decimal"/>
      <w:lvlText w:val="%1"/>
      <w:lvlJc w:val="left"/>
      <w:pPr>
        <w:ind w:left="375" w:hanging="375"/>
      </w:pPr>
      <w:rPr>
        <w:rFonts w:hint="default"/>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FB85B17"/>
    <w:multiLevelType w:val="multilevel"/>
    <w:tmpl w:val="690EC730"/>
    <w:lvl w:ilvl="0">
      <w:start w:val="1"/>
      <w:numFmt w:val="decimal"/>
      <w:lvlText w:val="%1"/>
      <w:lvlJc w:val="left"/>
      <w:pPr>
        <w:ind w:left="615" w:hanging="61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FD5394A"/>
    <w:multiLevelType w:val="hybridMultilevel"/>
    <w:tmpl w:val="767C08F0"/>
    <w:lvl w:ilvl="0" w:tplc="81C611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6D411CF"/>
    <w:multiLevelType w:val="hybridMultilevel"/>
    <w:tmpl w:val="B802CF54"/>
    <w:lvl w:ilvl="0" w:tplc="88AA780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37C2422D"/>
    <w:multiLevelType w:val="hybridMultilevel"/>
    <w:tmpl w:val="DEBECF68"/>
    <w:lvl w:ilvl="0" w:tplc="88AA78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BF743CF"/>
    <w:multiLevelType w:val="hybridMultilevel"/>
    <w:tmpl w:val="FE4E8A40"/>
    <w:lvl w:ilvl="0" w:tplc="3EBE832E">
      <w:start w:val="5"/>
      <w:numFmt w:val="decimal"/>
      <w:lvlText w:val="%1."/>
      <w:lvlJc w:val="left"/>
      <w:pPr>
        <w:ind w:left="2194" w:hanging="360"/>
      </w:pPr>
      <w:rPr>
        <w:rFonts w:hint="default"/>
      </w:rPr>
    </w:lvl>
    <w:lvl w:ilvl="1" w:tplc="04190019" w:tentative="1">
      <w:start w:val="1"/>
      <w:numFmt w:val="lowerLetter"/>
      <w:lvlText w:val="%2."/>
      <w:lvlJc w:val="left"/>
      <w:pPr>
        <w:ind w:left="2914" w:hanging="360"/>
      </w:pPr>
    </w:lvl>
    <w:lvl w:ilvl="2" w:tplc="0419001B" w:tentative="1">
      <w:start w:val="1"/>
      <w:numFmt w:val="lowerRoman"/>
      <w:lvlText w:val="%3."/>
      <w:lvlJc w:val="right"/>
      <w:pPr>
        <w:ind w:left="3634" w:hanging="180"/>
      </w:pPr>
    </w:lvl>
    <w:lvl w:ilvl="3" w:tplc="0419000F" w:tentative="1">
      <w:start w:val="1"/>
      <w:numFmt w:val="decimal"/>
      <w:lvlText w:val="%4."/>
      <w:lvlJc w:val="left"/>
      <w:pPr>
        <w:ind w:left="4354" w:hanging="360"/>
      </w:pPr>
    </w:lvl>
    <w:lvl w:ilvl="4" w:tplc="04190019" w:tentative="1">
      <w:start w:val="1"/>
      <w:numFmt w:val="lowerLetter"/>
      <w:lvlText w:val="%5."/>
      <w:lvlJc w:val="left"/>
      <w:pPr>
        <w:ind w:left="5074" w:hanging="360"/>
      </w:pPr>
    </w:lvl>
    <w:lvl w:ilvl="5" w:tplc="0419001B" w:tentative="1">
      <w:start w:val="1"/>
      <w:numFmt w:val="lowerRoman"/>
      <w:lvlText w:val="%6."/>
      <w:lvlJc w:val="right"/>
      <w:pPr>
        <w:ind w:left="5794" w:hanging="180"/>
      </w:pPr>
    </w:lvl>
    <w:lvl w:ilvl="6" w:tplc="0419000F" w:tentative="1">
      <w:start w:val="1"/>
      <w:numFmt w:val="decimal"/>
      <w:lvlText w:val="%7."/>
      <w:lvlJc w:val="left"/>
      <w:pPr>
        <w:ind w:left="6514" w:hanging="360"/>
      </w:pPr>
    </w:lvl>
    <w:lvl w:ilvl="7" w:tplc="04190019" w:tentative="1">
      <w:start w:val="1"/>
      <w:numFmt w:val="lowerLetter"/>
      <w:lvlText w:val="%8."/>
      <w:lvlJc w:val="left"/>
      <w:pPr>
        <w:ind w:left="7234" w:hanging="360"/>
      </w:pPr>
    </w:lvl>
    <w:lvl w:ilvl="8" w:tplc="0419001B" w:tentative="1">
      <w:start w:val="1"/>
      <w:numFmt w:val="lowerRoman"/>
      <w:lvlText w:val="%9."/>
      <w:lvlJc w:val="right"/>
      <w:pPr>
        <w:ind w:left="7954" w:hanging="180"/>
      </w:pPr>
    </w:lvl>
  </w:abstractNum>
  <w:abstractNum w:abstractNumId="12" w15:restartNumberingAfterBreak="0">
    <w:nsid w:val="45994E4F"/>
    <w:multiLevelType w:val="hybridMultilevel"/>
    <w:tmpl w:val="EE98E0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C3019B1"/>
    <w:multiLevelType w:val="hybridMultilevel"/>
    <w:tmpl w:val="EF264502"/>
    <w:lvl w:ilvl="0" w:tplc="38B02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D306C15"/>
    <w:multiLevelType w:val="multilevel"/>
    <w:tmpl w:val="84A2B1F4"/>
    <w:lvl w:ilvl="0">
      <w:start w:val="1"/>
      <w:numFmt w:val="decimal"/>
      <w:lvlText w:val="%1"/>
      <w:lvlJc w:val="left"/>
      <w:pPr>
        <w:ind w:left="958"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i w:val="0"/>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15" w15:restartNumberingAfterBreak="0">
    <w:nsid w:val="4E2644A3"/>
    <w:multiLevelType w:val="multilevel"/>
    <w:tmpl w:val="31E43EF0"/>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E851064"/>
    <w:multiLevelType w:val="hybridMultilevel"/>
    <w:tmpl w:val="EF264502"/>
    <w:lvl w:ilvl="0" w:tplc="38B02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E0E0BFB"/>
    <w:multiLevelType w:val="hybridMultilevel"/>
    <w:tmpl w:val="BA0E3E2E"/>
    <w:lvl w:ilvl="0" w:tplc="88AA7802">
      <w:start w:val="1"/>
      <w:numFmt w:val="bullet"/>
      <w:lvlText w:val=""/>
      <w:lvlJc w:val="left"/>
      <w:pPr>
        <w:ind w:left="1443" w:hanging="360"/>
      </w:pPr>
      <w:rPr>
        <w:rFonts w:ascii="Symbol" w:hAnsi="Symbol" w:hint="default"/>
      </w:rPr>
    </w:lvl>
    <w:lvl w:ilvl="1" w:tplc="04190003" w:tentative="1">
      <w:start w:val="1"/>
      <w:numFmt w:val="bullet"/>
      <w:lvlText w:val="o"/>
      <w:lvlJc w:val="left"/>
      <w:pPr>
        <w:ind w:left="2163" w:hanging="360"/>
      </w:pPr>
      <w:rPr>
        <w:rFonts w:ascii="Courier New" w:hAnsi="Courier New" w:cs="Courier New" w:hint="default"/>
      </w:rPr>
    </w:lvl>
    <w:lvl w:ilvl="2" w:tplc="04190005" w:tentative="1">
      <w:start w:val="1"/>
      <w:numFmt w:val="bullet"/>
      <w:lvlText w:val=""/>
      <w:lvlJc w:val="left"/>
      <w:pPr>
        <w:ind w:left="2883" w:hanging="360"/>
      </w:pPr>
      <w:rPr>
        <w:rFonts w:ascii="Wingdings" w:hAnsi="Wingdings" w:hint="default"/>
      </w:rPr>
    </w:lvl>
    <w:lvl w:ilvl="3" w:tplc="04190001" w:tentative="1">
      <w:start w:val="1"/>
      <w:numFmt w:val="bullet"/>
      <w:lvlText w:val=""/>
      <w:lvlJc w:val="left"/>
      <w:pPr>
        <w:ind w:left="3603" w:hanging="360"/>
      </w:pPr>
      <w:rPr>
        <w:rFonts w:ascii="Symbol" w:hAnsi="Symbol" w:hint="default"/>
      </w:rPr>
    </w:lvl>
    <w:lvl w:ilvl="4" w:tplc="04190003" w:tentative="1">
      <w:start w:val="1"/>
      <w:numFmt w:val="bullet"/>
      <w:lvlText w:val="o"/>
      <w:lvlJc w:val="left"/>
      <w:pPr>
        <w:ind w:left="4323" w:hanging="360"/>
      </w:pPr>
      <w:rPr>
        <w:rFonts w:ascii="Courier New" w:hAnsi="Courier New" w:cs="Courier New" w:hint="default"/>
      </w:rPr>
    </w:lvl>
    <w:lvl w:ilvl="5" w:tplc="04190005" w:tentative="1">
      <w:start w:val="1"/>
      <w:numFmt w:val="bullet"/>
      <w:lvlText w:val=""/>
      <w:lvlJc w:val="left"/>
      <w:pPr>
        <w:ind w:left="5043" w:hanging="360"/>
      </w:pPr>
      <w:rPr>
        <w:rFonts w:ascii="Wingdings" w:hAnsi="Wingdings" w:hint="default"/>
      </w:rPr>
    </w:lvl>
    <w:lvl w:ilvl="6" w:tplc="04190001" w:tentative="1">
      <w:start w:val="1"/>
      <w:numFmt w:val="bullet"/>
      <w:lvlText w:val=""/>
      <w:lvlJc w:val="left"/>
      <w:pPr>
        <w:ind w:left="5763" w:hanging="360"/>
      </w:pPr>
      <w:rPr>
        <w:rFonts w:ascii="Symbol" w:hAnsi="Symbol" w:hint="default"/>
      </w:rPr>
    </w:lvl>
    <w:lvl w:ilvl="7" w:tplc="04190003" w:tentative="1">
      <w:start w:val="1"/>
      <w:numFmt w:val="bullet"/>
      <w:lvlText w:val="o"/>
      <w:lvlJc w:val="left"/>
      <w:pPr>
        <w:ind w:left="6483" w:hanging="360"/>
      </w:pPr>
      <w:rPr>
        <w:rFonts w:ascii="Courier New" w:hAnsi="Courier New" w:cs="Courier New" w:hint="default"/>
      </w:rPr>
    </w:lvl>
    <w:lvl w:ilvl="8" w:tplc="04190005" w:tentative="1">
      <w:start w:val="1"/>
      <w:numFmt w:val="bullet"/>
      <w:lvlText w:val=""/>
      <w:lvlJc w:val="left"/>
      <w:pPr>
        <w:ind w:left="7203" w:hanging="360"/>
      </w:pPr>
      <w:rPr>
        <w:rFonts w:ascii="Wingdings" w:hAnsi="Wingdings" w:hint="default"/>
      </w:rPr>
    </w:lvl>
  </w:abstractNum>
  <w:abstractNum w:abstractNumId="18" w15:restartNumberingAfterBreak="0">
    <w:nsid w:val="60F25D30"/>
    <w:multiLevelType w:val="multilevel"/>
    <w:tmpl w:val="A510D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4F75FC"/>
    <w:multiLevelType w:val="hybridMultilevel"/>
    <w:tmpl w:val="7A4E668A"/>
    <w:lvl w:ilvl="0" w:tplc="E186846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C41439E"/>
    <w:multiLevelType w:val="hybridMultilevel"/>
    <w:tmpl w:val="A4B8C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1354ECC"/>
    <w:multiLevelType w:val="hybridMultilevel"/>
    <w:tmpl w:val="487071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736F35DB"/>
    <w:multiLevelType w:val="hybridMultilevel"/>
    <w:tmpl w:val="B8CAAF8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15"/>
  </w:num>
  <w:num w:numId="3">
    <w:abstractNumId w:val="10"/>
  </w:num>
  <w:num w:numId="4">
    <w:abstractNumId w:val="5"/>
  </w:num>
  <w:num w:numId="5">
    <w:abstractNumId w:val="0"/>
  </w:num>
  <w:num w:numId="6">
    <w:abstractNumId w:val="17"/>
  </w:num>
  <w:num w:numId="7">
    <w:abstractNumId w:val="7"/>
  </w:num>
  <w:num w:numId="8">
    <w:abstractNumId w:val="3"/>
  </w:num>
  <w:num w:numId="9">
    <w:abstractNumId w:val="11"/>
  </w:num>
  <w:num w:numId="10">
    <w:abstractNumId w:val="14"/>
  </w:num>
  <w:num w:numId="11">
    <w:abstractNumId w:val="21"/>
  </w:num>
  <w:num w:numId="12">
    <w:abstractNumId w:val="2"/>
  </w:num>
  <w:num w:numId="13">
    <w:abstractNumId w:val="19"/>
  </w:num>
  <w:num w:numId="14">
    <w:abstractNumId w:val="6"/>
  </w:num>
  <w:num w:numId="15">
    <w:abstractNumId w:val="9"/>
    <w:lvlOverride w:ilvl="0"/>
    <w:lvlOverride w:ilvl="1"/>
    <w:lvlOverride w:ilvl="2"/>
    <w:lvlOverride w:ilvl="3"/>
    <w:lvlOverride w:ilvl="4"/>
    <w:lvlOverride w:ilvl="5"/>
    <w:lvlOverride w:ilvl="6"/>
    <w:lvlOverride w:ilvl="7"/>
    <w:lvlOverride w:ilvl="8"/>
  </w:num>
  <w:num w:numId="16">
    <w:abstractNumId w:val="1"/>
  </w:num>
  <w:num w:numId="17">
    <w:abstractNumId w:val="18"/>
  </w:num>
  <w:num w:numId="18">
    <w:abstractNumId w:val="23"/>
  </w:num>
  <w:num w:numId="19">
    <w:abstractNumId w:val="12"/>
  </w:num>
  <w:num w:numId="20">
    <w:abstractNumId w:val="22"/>
  </w:num>
  <w:num w:numId="21">
    <w:abstractNumId w:val="16"/>
  </w:num>
  <w:num w:numId="22">
    <w:abstractNumId w:val="8"/>
  </w:num>
  <w:num w:numId="23">
    <w:abstractNumId w:val="13"/>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9B"/>
    <w:rsid w:val="000050A1"/>
    <w:rsid w:val="0000548C"/>
    <w:rsid w:val="00010CEF"/>
    <w:rsid w:val="00022E0F"/>
    <w:rsid w:val="00027843"/>
    <w:rsid w:val="00037848"/>
    <w:rsid w:val="00043458"/>
    <w:rsid w:val="000435B5"/>
    <w:rsid w:val="00043C88"/>
    <w:rsid w:val="00046673"/>
    <w:rsid w:val="00053BB2"/>
    <w:rsid w:val="0005663C"/>
    <w:rsid w:val="0006507F"/>
    <w:rsid w:val="0006516C"/>
    <w:rsid w:val="0006572C"/>
    <w:rsid w:val="0007430A"/>
    <w:rsid w:val="00074DDE"/>
    <w:rsid w:val="000760FC"/>
    <w:rsid w:val="00077691"/>
    <w:rsid w:val="000815D1"/>
    <w:rsid w:val="00084645"/>
    <w:rsid w:val="00085B9A"/>
    <w:rsid w:val="00086529"/>
    <w:rsid w:val="00093C9B"/>
    <w:rsid w:val="00095554"/>
    <w:rsid w:val="000A2910"/>
    <w:rsid w:val="000A5971"/>
    <w:rsid w:val="000B62C0"/>
    <w:rsid w:val="000C3ABC"/>
    <w:rsid w:val="000C6AE0"/>
    <w:rsid w:val="000D1857"/>
    <w:rsid w:val="000E6177"/>
    <w:rsid w:val="000E6904"/>
    <w:rsid w:val="000E691A"/>
    <w:rsid w:val="000F1814"/>
    <w:rsid w:val="001016F8"/>
    <w:rsid w:val="001021FF"/>
    <w:rsid w:val="00103775"/>
    <w:rsid w:val="001063CD"/>
    <w:rsid w:val="00113D13"/>
    <w:rsid w:val="00120B7D"/>
    <w:rsid w:val="00120D60"/>
    <w:rsid w:val="00130A36"/>
    <w:rsid w:val="001403C6"/>
    <w:rsid w:val="00142221"/>
    <w:rsid w:val="0014564C"/>
    <w:rsid w:val="00163F28"/>
    <w:rsid w:val="00165090"/>
    <w:rsid w:val="001669E2"/>
    <w:rsid w:val="00171F13"/>
    <w:rsid w:val="00174056"/>
    <w:rsid w:val="00175842"/>
    <w:rsid w:val="0017695B"/>
    <w:rsid w:val="00176B92"/>
    <w:rsid w:val="00177CEF"/>
    <w:rsid w:val="00180150"/>
    <w:rsid w:val="00180E99"/>
    <w:rsid w:val="001830DE"/>
    <w:rsid w:val="001831E0"/>
    <w:rsid w:val="00194CD1"/>
    <w:rsid w:val="00196A85"/>
    <w:rsid w:val="001B0D7D"/>
    <w:rsid w:val="001B421E"/>
    <w:rsid w:val="001C66B8"/>
    <w:rsid w:val="001C6CFD"/>
    <w:rsid w:val="001C710B"/>
    <w:rsid w:val="001D54D8"/>
    <w:rsid w:val="001D7A00"/>
    <w:rsid w:val="001E5524"/>
    <w:rsid w:val="001E5679"/>
    <w:rsid w:val="001E75E9"/>
    <w:rsid w:val="001F1A26"/>
    <w:rsid w:val="00206689"/>
    <w:rsid w:val="00212273"/>
    <w:rsid w:val="00216A82"/>
    <w:rsid w:val="0021727B"/>
    <w:rsid w:val="00227B22"/>
    <w:rsid w:val="002452DC"/>
    <w:rsid w:val="00246707"/>
    <w:rsid w:val="00250426"/>
    <w:rsid w:val="00252E92"/>
    <w:rsid w:val="00256202"/>
    <w:rsid w:val="00261321"/>
    <w:rsid w:val="00263A07"/>
    <w:rsid w:val="0026486D"/>
    <w:rsid w:val="00267268"/>
    <w:rsid w:val="0027039E"/>
    <w:rsid w:val="00271F45"/>
    <w:rsid w:val="0027425E"/>
    <w:rsid w:val="00275AF1"/>
    <w:rsid w:val="002803F4"/>
    <w:rsid w:val="00281DA4"/>
    <w:rsid w:val="0028340B"/>
    <w:rsid w:val="002912FF"/>
    <w:rsid w:val="00294B37"/>
    <w:rsid w:val="002A220A"/>
    <w:rsid w:val="002A63E8"/>
    <w:rsid w:val="002A6D81"/>
    <w:rsid w:val="002B0755"/>
    <w:rsid w:val="002B1B3B"/>
    <w:rsid w:val="002D4421"/>
    <w:rsid w:val="002E11DB"/>
    <w:rsid w:val="002E4814"/>
    <w:rsid w:val="00302923"/>
    <w:rsid w:val="00307B29"/>
    <w:rsid w:val="00310851"/>
    <w:rsid w:val="003245C3"/>
    <w:rsid w:val="0032716D"/>
    <w:rsid w:val="00332798"/>
    <w:rsid w:val="00342128"/>
    <w:rsid w:val="00342A6D"/>
    <w:rsid w:val="0034668F"/>
    <w:rsid w:val="00351E02"/>
    <w:rsid w:val="003644A5"/>
    <w:rsid w:val="00365708"/>
    <w:rsid w:val="00373590"/>
    <w:rsid w:val="003771E5"/>
    <w:rsid w:val="00382068"/>
    <w:rsid w:val="00383C52"/>
    <w:rsid w:val="00391DF2"/>
    <w:rsid w:val="0039370E"/>
    <w:rsid w:val="003A11B1"/>
    <w:rsid w:val="003A3DFD"/>
    <w:rsid w:val="003B1F97"/>
    <w:rsid w:val="003C48C2"/>
    <w:rsid w:val="003C67D0"/>
    <w:rsid w:val="003D1AC5"/>
    <w:rsid w:val="003D38D9"/>
    <w:rsid w:val="003D3D68"/>
    <w:rsid w:val="003D6D76"/>
    <w:rsid w:val="003E0C52"/>
    <w:rsid w:val="003F49B3"/>
    <w:rsid w:val="003F7A4E"/>
    <w:rsid w:val="0040082B"/>
    <w:rsid w:val="00403A51"/>
    <w:rsid w:val="00406ACE"/>
    <w:rsid w:val="00415205"/>
    <w:rsid w:val="00420A19"/>
    <w:rsid w:val="00421663"/>
    <w:rsid w:val="0042222F"/>
    <w:rsid w:val="004232B6"/>
    <w:rsid w:val="00424212"/>
    <w:rsid w:val="004343B3"/>
    <w:rsid w:val="00444251"/>
    <w:rsid w:val="004458B1"/>
    <w:rsid w:val="00450216"/>
    <w:rsid w:val="00455B6E"/>
    <w:rsid w:val="004770CB"/>
    <w:rsid w:val="00480611"/>
    <w:rsid w:val="0048088D"/>
    <w:rsid w:val="00481EAA"/>
    <w:rsid w:val="00491A3C"/>
    <w:rsid w:val="00493D00"/>
    <w:rsid w:val="0049505D"/>
    <w:rsid w:val="00496910"/>
    <w:rsid w:val="00497DD1"/>
    <w:rsid w:val="004A289A"/>
    <w:rsid w:val="004B33C0"/>
    <w:rsid w:val="004B536B"/>
    <w:rsid w:val="004C240E"/>
    <w:rsid w:val="004C4D50"/>
    <w:rsid w:val="004C7351"/>
    <w:rsid w:val="004D0CC8"/>
    <w:rsid w:val="004D1124"/>
    <w:rsid w:val="004E2A40"/>
    <w:rsid w:val="004E4598"/>
    <w:rsid w:val="004E6874"/>
    <w:rsid w:val="004E7A82"/>
    <w:rsid w:val="004F3856"/>
    <w:rsid w:val="00510139"/>
    <w:rsid w:val="00512CAF"/>
    <w:rsid w:val="005130ED"/>
    <w:rsid w:val="00514393"/>
    <w:rsid w:val="0052566F"/>
    <w:rsid w:val="00526FCF"/>
    <w:rsid w:val="005301E6"/>
    <w:rsid w:val="00541504"/>
    <w:rsid w:val="00546EEE"/>
    <w:rsid w:val="00550C13"/>
    <w:rsid w:val="005550B3"/>
    <w:rsid w:val="00555C88"/>
    <w:rsid w:val="00561EEF"/>
    <w:rsid w:val="00566912"/>
    <w:rsid w:val="005674EA"/>
    <w:rsid w:val="00570D1A"/>
    <w:rsid w:val="005830C8"/>
    <w:rsid w:val="0058619D"/>
    <w:rsid w:val="00592DE0"/>
    <w:rsid w:val="005A2C74"/>
    <w:rsid w:val="005B36C0"/>
    <w:rsid w:val="005C2CB8"/>
    <w:rsid w:val="005C4685"/>
    <w:rsid w:val="005C5DE9"/>
    <w:rsid w:val="005D17E9"/>
    <w:rsid w:val="005D3DF7"/>
    <w:rsid w:val="005D5050"/>
    <w:rsid w:val="005D6BD3"/>
    <w:rsid w:val="005E6997"/>
    <w:rsid w:val="005F20F2"/>
    <w:rsid w:val="005F563E"/>
    <w:rsid w:val="0061319A"/>
    <w:rsid w:val="00613DEA"/>
    <w:rsid w:val="00620680"/>
    <w:rsid w:val="00624E93"/>
    <w:rsid w:val="00627213"/>
    <w:rsid w:val="00635DEC"/>
    <w:rsid w:val="00637C53"/>
    <w:rsid w:val="0064515E"/>
    <w:rsid w:val="00646657"/>
    <w:rsid w:val="00657054"/>
    <w:rsid w:val="00660D83"/>
    <w:rsid w:val="00672FFA"/>
    <w:rsid w:val="006806AD"/>
    <w:rsid w:val="00693D43"/>
    <w:rsid w:val="0069581A"/>
    <w:rsid w:val="006A25A8"/>
    <w:rsid w:val="006B6AA6"/>
    <w:rsid w:val="006B7E89"/>
    <w:rsid w:val="006B7EAA"/>
    <w:rsid w:val="006C1AA7"/>
    <w:rsid w:val="006D2871"/>
    <w:rsid w:val="006D5231"/>
    <w:rsid w:val="006E14F4"/>
    <w:rsid w:val="006E25A9"/>
    <w:rsid w:val="006E25D6"/>
    <w:rsid w:val="006E70C6"/>
    <w:rsid w:val="006F4CB3"/>
    <w:rsid w:val="006F576C"/>
    <w:rsid w:val="006F5EA3"/>
    <w:rsid w:val="00704C93"/>
    <w:rsid w:val="00705F5F"/>
    <w:rsid w:val="00706C65"/>
    <w:rsid w:val="0071121A"/>
    <w:rsid w:val="007140BA"/>
    <w:rsid w:val="00717247"/>
    <w:rsid w:val="00720662"/>
    <w:rsid w:val="00721B84"/>
    <w:rsid w:val="00723E92"/>
    <w:rsid w:val="00727BC6"/>
    <w:rsid w:val="00734692"/>
    <w:rsid w:val="007408C4"/>
    <w:rsid w:val="00751436"/>
    <w:rsid w:val="00755973"/>
    <w:rsid w:val="007648F2"/>
    <w:rsid w:val="00771507"/>
    <w:rsid w:val="007756C8"/>
    <w:rsid w:val="00777EFC"/>
    <w:rsid w:val="0078126C"/>
    <w:rsid w:val="0078319B"/>
    <w:rsid w:val="0079621D"/>
    <w:rsid w:val="007A142F"/>
    <w:rsid w:val="007A3964"/>
    <w:rsid w:val="007A70E1"/>
    <w:rsid w:val="007A76F4"/>
    <w:rsid w:val="007B5EBF"/>
    <w:rsid w:val="007B68A1"/>
    <w:rsid w:val="007B7C43"/>
    <w:rsid w:val="007C28A5"/>
    <w:rsid w:val="007D1173"/>
    <w:rsid w:val="007D6851"/>
    <w:rsid w:val="007F37B8"/>
    <w:rsid w:val="008005FB"/>
    <w:rsid w:val="00800E61"/>
    <w:rsid w:val="0080399B"/>
    <w:rsid w:val="00806DF0"/>
    <w:rsid w:val="00807064"/>
    <w:rsid w:val="008129BA"/>
    <w:rsid w:val="0081427A"/>
    <w:rsid w:val="008143C0"/>
    <w:rsid w:val="008158E4"/>
    <w:rsid w:val="00820D17"/>
    <w:rsid w:val="008221D0"/>
    <w:rsid w:val="00830831"/>
    <w:rsid w:val="008308B8"/>
    <w:rsid w:val="00841D77"/>
    <w:rsid w:val="00853CF6"/>
    <w:rsid w:val="008543F2"/>
    <w:rsid w:val="008577CE"/>
    <w:rsid w:val="00862BA8"/>
    <w:rsid w:val="00867498"/>
    <w:rsid w:val="008756FF"/>
    <w:rsid w:val="008768D4"/>
    <w:rsid w:val="00876EBC"/>
    <w:rsid w:val="00880501"/>
    <w:rsid w:val="008817C7"/>
    <w:rsid w:val="00881D39"/>
    <w:rsid w:val="00897BBF"/>
    <w:rsid w:val="008A46AA"/>
    <w:rsid w:val="008A4E82"/>
    <w:rsid w:val="008B18A6"/>
    <w:rsid w:val="008C454F"/>
    <w:rsid w:val="008D67F1"/>
    <w:rsid w:val="008E4EED"/>
    <w:rsid w:val="008F0254"/>
    <w:rsid w:val="008F04E1"/>
    <w:rsid w:val="00903555"/>
    <w:rsid w:val="009131E7"/>
    <w:rsid w:val="00915E8C"/>
    <w:rsid w:val="00920541"/>
    <w:rsid w:val="009315B2"/>
    <w:rsid w:val="009414C6"/>
    <w:rsid w:val="00943A00"/>
    <w:rsid w:val="0094579A"/>
    <w:rsid w:val="0095487A"/>
    <w:rsid w:val="0096328F"/>
    <w:rsid w:val="009664FD"/>
    <w:rsid w:val="00967E9B"/>
    <w:rsid w:val="00984654"/>
    <w:rsid w:val="009847F5"/>
    <w:rsid w:val="00984B32"/>
    <w:rsid w:val="00986DAB"/>
    <w:rsid w:val="009A49CA"/>
    <w:rsid w:val="009A4CD5"/>
    <w:rsid w:val="009A6105"/>
    <w:rsid w:val="009A7E83"/>
    <w:rsid w:val="009B255C"/>
    <w:rsid w:val="009C4A03"/>
    <w:rsid w:val="009C536B"/>
    <w:rsid w:val="009D13F1"/>
    <w:rsid w:val="009E1749"/>
    <w:rsid w:val="009E4924"/>
    <w:rsid w:val="009F3BB2"/>
    <w:rsid w:val="00A0449B"/>
    <w:rsid w:val="00A10845"/>
    <w:rsid w:val="00A1393A"/>
    <w:rsid w:val="00A1656D"/>
    <w:rsid w:val="00A1746B"/>
    <w:rsid w:val="00A2114D"/>
    <w:rsid w:val="00A219B7"/>
    <w:rsid w:val="00A27C0A"/>
    <w:rsid w:val="00A365F4"/>
    <w:rsid w:val="00A4252E"/>
    <w:rsid w:val="00A443E4"/>
    <w:rsid w:val="00A44796"/>
    <w:rsid w:val="00A51E2F"/>
    <w:rsid w:val="00A55686"/>
    <w:rsid w:val="00A55C12"/>
    <w:rsid w:val="00A60215"/>
    <w:rsid w:val="00A61EE5"/>
    <w:rsid w:val="00A6359D"/>
    <w:rsid w:val="00A6642A"/>
    <w:rsid w:val="00A6644B"/>
    <w:rsid w:val="00A83F44"/>
    <w:rsid w:val="00A84F26"/>
    <w:rsid w:val="00A94C52"/>
    <w:rsid w:val="00A94E26"/>
    <w:rsid w:val="00AA1998"/>
    <w:rsid w:val="00AA36CE"/>
    <w:rsid w:val="00AB6E12"/>
    <w:rsid w:val="00AC0480"/>
    <w:rsid w:val="00AC4AE7"/>
    <w:rsid w:val="00AC797F"/>
    <w:rsid w:val="00AC7F04"/>
    <w:rsid w:val="00AD0B32"/>
    <w:rsid w:val="00AE0C5F"/>
    <w:rsid w:val="00AE3435"/>
    <w:rsid w:val="00AE5A6B"/>
    <w:rsid w:val="00AF1534"/>
    <w:rsid w:val="00AF1764"/>
    <w:rsid w:val="00AF542E"/>
    <w:rsid w:val="00B06B61"/>
    <w:rsid w:val="00B07E17"/>
    <w:rsid w:val="00B15D0B"/>
    <w:rsid w:val="00B313A0"/>
    <w:rsid w:val="00B346A3"/>
    <w:rsid w:val="00B367C5"/>
    <w:rsid w:val="00B447E3"/>
    <w:rsid w:val="00B50F2A"/>
    <w:rsid w:val="00B52781"/>
    <w:rsid w:val="00B5429D"/>
    <w:rsid w:val="00B60C18"/>
    <w:rsid w:val="00B72AA7"/>
    <w:rsid w:val="00B76F1A"/>
    <w:rsid w:val="00B82139"/>
    <w:rsid w:val="00B83668"/>
    <w:rsid w:val="00BA12B5"/>
    <w:rsid w:val="00BA19F0"/>
    <w:rsid w:val="00BA4586"/>
    <w:rsid w:val="00BA7EC8"/>
    <w:rsid w:val="00BB21CC"/>
    <w:rsid w:val="00BB4054"/>
    <w:rsid w:val="00BB6618"/>
    <w:rsid w:val="00BD22FA"/>
    <w:rsid w:val="00BD381D"/>
    <w:rsid w:val="00BD5924"/>
    <w:rsid w:val="00BE75EC"/>
    <w:rsid w:val="00BF269C"/>
    <w:rsid w:val="00C0038B"/>
    <w:rsid w:val="00C018F8"/>
    <w:rsid w:val="00C040F1"/>
    <w:rsid w:val="00C04804"/>
    <w:rsid w:val="00C2263A"/>
    <w:rsid w:val="00C24B79"/>
    <w:rsid w:val="00C26BCA"/>
    <w:rsid w:val="00C27624"/>
    <w:rsid w:val="00C32B0C"/>
    <w:rsid w:val="00C339AC"/>
    <w:rsid w:val="00C3537F"/>
    <w:rsid w:val="00C36559"/>
    <w:rsid w:val="00C43D96"/>
    <w:rsid w:val="00C52235"/>
    <w:rsid w:val="00C52DE2"/>
    <w:rsid w:val="00C554EB"/>
    <w:rsid w:val="00C57F0F"/>
    <w:rsid w:val="00C60FCC"/>
    <w:rsid w:val="00C61147"/>
    <w:rsid w:val="00C61402"/>
    <w:rsid w:val="00C6251A"/>
    <w:rsid w:val="00C6437C"/>
    <w:rsid w:val="00C6505A"/>
    <w:rsid w:val="00C66A00"/>
    <w:rsid w:val="00C6714C"/>
    <w:rsid w:val="00C73D75"/>
    <w:rsid w:val="00C8025E"/>
    <w:rsid w:val="00C851C9"/>
    <w:rsid w:val="00C93829"/>
    <w:rsid w:val="00CA0089"/>
    <w:rsid w:val="00CA582F"/>
    <w:rsid w:val="00CA6122"/>
    <w:rsid w:val="00CB3027"/>
    <w:rsid w:val="00CB79F3"/>
    <w:rsid w:val="00CC2EE7"/>
    <w:rsid w:val="00CC4C2B"/>
    <w:rsid w:val="00CC4D89"/>
    <w:rsid w:val="00CD439A"/>
    <w:rsid w:val="00CD5262"/>
    <w:rsid w:val="00CD6EC4"/>
    <w:rsid w:val="00CE3566"/>
    <w:rsid w:val="00CE35BA"/>
    <w:rsid w:val="00CF07A4"/>
    <w:rsid w:val="00CF2594"/>
    <w:rsid w:val="00CF4250"/>
    <w:rsid w:val="00D12EA8"/>
    <w:rsid w:val="00D161CA"/>
    <w:rsid w:val="00D162F3"/>
    <w:rsid w:val="00D17624"/>
    <w:rsid w:val="00D205B7"/>
    <w:rsid w:val="00D21653"/>
    <w:rsid w:val="00D22B14"/>
    <w:rsid w:val="00D2467F"/>
    <w:rsid w:val="00D26A85"/>
    <w:rsid w:val="00D31A86"/>
    <w:rsid w:val="00D31FEC"/>
    <w:rsid w:val="00D3676C"/>
    <w:rsid w:val="00D60B43"/>
    <w:rsid w:val="00D76797"/>
    <w:rsid w:val="00D80879"/>
    <w:rsid w:val="00D917B4"/>
    <w:rsid w:val="00D92276"/>
    <w:rsid w:val="00D9246D"/>
    <w:rsid w:val="00D93885"/>
    <w:rsid w:val="00DA1BD8"/>
    <w:rsid w:val="00DA24E1"/>
    <w:rsid w:val="00DA2AD9"/>
    <w:rsid w:val="00DA3179"/>
    <w:rsid w:val="00DB0E9E"/>
    <w:rsid w:val="00DB1DFD"/>
    <w:rsid w:val="00DB3053"/>
    <w:rsid w:val="00DB332D"/>
    <w:rsid w:val="00DB6867"/>
    <w:rsid w:val="00DB6B7E"/>
    <w:rsid w:val="00DC0E43"/>
    <w:rsid w:val="00DC513A"/>
    <w:rsid w:val="00DD6AE8"/>
    <w:rsid w:val="00DE747B"/>
    <w:rsid w:val="00DF0CF9"/>
    <w:rsid w:val="00DF2E9E"/>
    <w:rsid w:val="00DF3D33"/>
    <w:rsid w:val="00DF6A6C"/>
    <w:rsid w:val="00DF6F2B"/>
    <w:rsid w:val="00E034D0"/>
    <w:rsid w:val="00E04C9E"/>
    <w:rsid w:val="00E060F6"/>
    <w:rsid w:val="00E06129"/>
    <w:rsid w:val="00E071A0"/>
    <w:rsid w:val="00E077BF"/>
    <w:rsid w:val="00E101F4"/>
    <w:rsid w:val="00E1238D"/>
    <w:rsid w:val="00E12A96"/>
    <w:rsid w:val="00E3669E"/>
    <w:rsid w:val="00E373B7"/>
    <w:rsid w:val="00E41218"/>
    <w:rsid w:val="00E42C41"/>
    <w:rsid w:val="00E6047E"/>
    <w:rsid w:val="00E66E57"/>
    <w:rsid w:val="00E74BA4"/>
    <w:rsid w:val="00E76C63"/>
    <w:rsid w:val="00E83AEE"/>
    <w:rsid w:val="00E93E52"/>
    <w:rsid w:val="00EA0B35"/>
    <w:rsid w:val="00EA329B"/>
    <w:rsid w:val="00EA46FE"/>
    <w:rsid w:val="00EA6120"/>
    <w:rsid w:val="00EC09E5"/>
    <w:rsid w:val="00EC4A64"/>
    <w:rsid w:val="00EC5D93"/>
    <w:rsid w:val="00EC7205"/>
    <w:rsid w:val="00EE1FBE"/>
    <w:rsid w:val="00EE60BD"/>
    <w:rsid w:val="00EF0DA4"/>
    <w:rsid w:val="00EF2ABF"/>
    <w:rsid w:val="00EF7048"/>
    <w:rsid w:val="00F001C3"/>
    <w:rsid w:val="00F0518F"/>
    <w:rsid w:val="00F07EB2"/>
    <w:rsid w:val="00F15769"/>
    <w:rsid w:val="00F3434F"/>
    <w:rsid w:val="00F36C28"/>
    <w:rsid w:val="00F45A5F"/>
    <w:rsid w:val="00F47C9E"/>
    <w:rsid w:val="00F5503F"/>
    <w:rsid w:val="00F55529"/>
    <w:rsid w:val="00F612F2"/>
    <w:rsid w:val="00F613C5"/>
    <w:rsid w:val="00F61E0A"/>
    <w:rsid w:val="00F72EA8"/>
    <w:rsid w:val="00F74E71"/>
    <w:rsid w:val="00F809B9"/>
    <w:rsid w:val="00F810BC"/>
    <w:rsid w:val="00F8456D"/>
    <w:rsid w:val="00F87FCA"/>
    <w:rsid w:val="00F93915"/>
    <w:rsid w:val="00F969E1"/>
    <w:rsid w:val="00FA2C01"/>
    <w:rsid w:val="00FA41AA"/>
    <w:rsid w:val="00FA6198"/>
    <w:rsid w:val="00FA6612"/>
    <w:rsid w:val="00FA79AC"/>
    <w:rsid w:val="00FB00FC"/>
    <w:rsid w:val="00FB6A42"/>
    <w:rsid w:val="00FD5830"/>
    <w:rsid w:val="00FE101D"/>
    <w:rsid w:val="00FE2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1510C087-C8E3-4056-BB7A-AAAFD2AD0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C93"/>
    <w:rPr>
      <w:rFonts w:ascii="Arial" w:hAnsi="Arial"/>
      <w:sz w:val="24"/>
      <w:szCs w:val="24"/>
    </w:rPr>
  </w:style>
  <w:style w:type="paragraph" w:styleId="1">
    <w:name w:val="heading 1"/>
    <w:basedOn w:val="a"/>
    <w:next w:val="a"/>
    <w:link w:val="10"/>
    <w:qFormat/>
    <w:rsid w:val="00841D77"/>
    <w:pPr>
      <w:keepNext/>
      <w:widowControl w:val="0"/>
      <w:autoSpaceDE w:val="0"/>
      <w:autoSpaceDN w:val="0"/>
      <w:adjustRightInd w:val="0"/>
      <w:spacing w:before="120" w:after="120" w:line="360" w:lineRule="auto"/>
      <w:jc w:val="center"/>
      <w:outlineLvl w:val="0"/>
    </w:pPr>
    <w:rPr>
      <w:rFonts w:cs="Arial"/>
      <w:b/>
      <w:bCs/>
      <w:kern w:val="32"/>
      <w:sz w:val="32"/>
      <w:szCs w:val="32"/>
    </w:rPr>
  </w:style>
  <w:style w:type="paragraph" w:styleId="2">
    <w:name w:val="heading 2"/>
    <w:basedOn w:val="a"/>
    <w:next w:val="a"/>
    <w:link w:val="20"/>
    <w:qFormat/>
    <w:rsid w:val="005830C8"/>
    <w:pPr>
      <w:keepNext/>
      <w:widowControl w:val="0"/>
      <w:autoSpaceDE w:val="0"/>
      <w:autoSpaceDN w:val="0"/>
      <w:adjustRightInd w:val="0"/>
      <w:spacing w:before="120" w:after="120" w:line="360" w:lineRule="auto"/>
      <w:jc w:val="center"/>
      <w:outlineLvl w:val="1"/>
    </w:pPr>
    <w:rPr>
      <w:rFonts w:cs="Arial"/>
      <w:b/>
      <w:bCs/>
      <w:iCs/>
      <w:sz w:val="28"/>
      <w:szCs w:val="28"/>
    </w:rPr>
  </w:style>
  <w:style w:type="paragraph" w:styleId="3">
    <w:name w:val="heading 3"/>
    <w:basedOn w:val="a"/>
    <w:next w:val="a"/>
    <w:link w:val="30"/>
    <w:qFormat/>
    <w:rsid w:val="006E14F4"/>
    <w:pPr>
      <w:keepNext/>
      <w:widowControl w:val="0"/>
      <w:autoSpaceDE w:val="0"/>
      <w:autoSpaceDN w:val="0"/>
      <w:adjustRightInd w:val="0"/>
      <w:spacing w:before="240" w:after="60"/>
      <w:outlineLvl w:val="2"/>
    </w:pPr>
    <w:rPr>
      <w:rFonts w:cs="Arial"/>
      <w:b/>
      <w:bCs/>
      <w:sz w:val="26"/>
      <w:szCs w:val="26"/>
    </w:rPr>
  </w:style>
  <w:style w:type="paragraph" w:styleId="8">
    <w:name w:val="heading 8"/>
    <w:basedOn w:val="a"/>
    <w:next w:val="a"/>
    <w:link w:val="80"/>
    <w:qFormat/>
    <w:rsid w:val="006E14F4"/>
    <w:pPr>
      <w:keepNext/>
      <w:pBdr>
        <w:left w:val="single" w:sz="24" w:space="2" w:color="auto"/>
        <w:bottom w:val="single" w:sz="24" w:space="1" w:color="auto"/>
        <w:right w:val="single" w:sz="24" w:space="1" w:color="auto"/>
      </w:pBdr>
      <w:jc w:val="center"/>
      <w:outlineLvl w:val="7"/>
    </w:pPr>
    <w:rPr>
      <w:b/>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A0449B"/>
    <w:rPr>
      <w:rFonts w:ascii="Tahoma" w:hAnsi="Tahoma" w:cs="Tahoma"/>
      <w:sz w:val="16"/>
      <w:szCs w:val="16"/>
    </w:rPr>
  </w:style>
  <w:style w:type="paragraph" w:styleId="a5">
    <w:name w:val="header"/>
    <w:basedOn w:val="a"/>
    <w:link w:val="a6"/>
    <w:uiPriority w:val="99"/>
    <w:rsid w:val="001021FF"/>
    <w:pPr>
      <w:tabs>
        <w:tab w:val="center" w:pos="4677"/>
        <w:tab w:val="right" w:pos="9355"/>
      </w:tabs>
    </w:pPr>
  </w:style>
  <w:style w:type="paragraph" w:styleId="a7">
    <w:name w:val="footer"/>
    <w:basedOn w:val="a"/>
    <w:link w:val="a8"/>
    <w:uiPriority w:val="99"/>
    <w:rsid w:val="001021FF"/>
    <w:pPr>
      <w:tabs>
        <w:tab w:val="center" w:pos="4677"/>
        <w:tab w:val="right" w:pos="9355"/>
      </w:tabs>
    </w:pPr>
  </w:style>
  <w:style w:type="character" w:styleId="a9">
    <w:name w:val="Hyperlink"/>
    <w:uiPriority w:val="99"/>
    <w:rsid w:val="005F20F2"/>
    <w:rPr>
      <w:color w:val="0000FF"/>
      <w:u w:val="single"/>
    </w:rPr>
  </w:style>
  <w:style w:type="paragraph" w:customStyle="1" w:styleId="11Char">
    <w:name w:val=" Знак1 Знак Знак Знак Знак Знак Знак Знак Знак1 Char"/>
    <w:basedOn w:val="a"/>
    <w:rsid w:val="002803F4"/>
    <w:pPr>
      <w:spacing w:after="160" w:line="240" w:lineRule="exact"/>
    </w:pPr>
    <w:rPr>
      <w:rFonts w:ascii="Verdana" w:hAnsi="Verdana"/>
      <w:sz w:val="20"/>
      <w:szCs w:val="20"/>
      <w:lang w:val="en-US" w:eastAsia="en-US"/>
    </w:rPr>
  </w:style>
  <w:style w:type="table" w:styleId="aa">
    <w:name w:val="Table Grid"/>
    <w:basedOn w:val="a1"/>
    <w:rsid w:val="007A76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Верхний колонтитул Знак"/>
    <w:link w:val="a5"/>
    <w:uiPriority w:val="99"/>
    <w:rsid w:val="006E14F4"/>
    <w:rPr>
      <w:sz w:val="24"/>
      <w:szCs w:val="24"/>
    </w:rPr>
  </w:style>
  <w:style w:type="character" w:customStyle="1" w:styleId="10">
    <w:name w:val="Заголовок 1 Знак"/>
    <w:link w:val="1"/>
    <w:rsid w:val="00841D77"/>
    <w:rPr>
      <w:rFonts w:ascii="Arial" w:hAnsi="Arial" w:cs="Arial"/>
      <w:b/>
      <w:bCs/>
      <w:kern w:val="32"/>
      <w:sz w:val="32"/>
      <w:szCs w:val="32"/>
    </w:rPr>
  </w:style>
  <w:style w:type="character" w:customStyle="1" w:styleId="20">
    <w:name w:val="Заголовок 2 Знак"/>
    <w:link w:val="2"/>
    <w:rsid w:val="005830C8"/>
    <w:rPr>
      <w:rFonts w:ascii="Arial" w:hAnsi="Arial" w:cs="Arial"/>
      <w:b/>
      <w:bCs/>
      <w:iCs/>
      <w:sz w:val="28"/>
      <w:szCs w:val="28"/>
    </w:rPr>
  </w:style>
  <w:style w:type="character" w:customStyle="1" w:styleId="30">
    <w:name w:val="Заголовок 3 Знак"/>
    <w:link w:val="3"/>
    <w:rsid w:val="006E14F4"/>
    <w:rPr>
      <w:rFonts w:ascii="Arial" w:hAnsi="Arial" w:cs="Arial"/>
      <w:b/>
      <w:bCs/>
      <w:sz w:val="26"/>
      <w:szCs w:val="26"/>
    </w:rPr>
  </w:style>
  <w:style w:type="character" w:customStyle="1" w:styleId="80">
    <w:name w:val="Заголовок 8 Знак"/>
    <w:link w:val="8"/>
    <w:rsid w:val="006E14F4"/>
    <w:rPr>
      <w:b/>
      <w:sz w:val="28"/>
    </w:rPr>
  </w:style>
  <w:style w:type="paragraph" w:customStyle="1" w:styleId="Normal">
    <w:name w:val="Normal"/>
    <w:rsid w:val="006E14F4"/>
    <w:rPr>
      <w:snapToGrid w:val="0"/>
      <w:sz w:val="24"/>
    </w:rPr>
  </w:style>
  <w:style w:type="character" w:styleId="ab">
    <w:name w:val="page number"/>
    <w:rsid w:val="006E14F4"/>
  </w:style>
  <w:style w:type="paragraph" w:styleId="ac">
    <w:name w:val="Document Map"/>
    <w:basedOn w:val="a"/>
    <w:link w:val="ad"/>
    <w:rsid w:val="006E14F4"/>
    <w:pPr>
      <w:widowControl w:val="0"/>
      <w:shd w:val="clear" w:color="auto" w:fill="000080"/>
      <w:autoSpaceDE w:val="0"/>
      <w:autoSpaceDN w:val="0"/>
      <w:adjustRightInd w:val="0"/>
    </w:pPr>
    <w:rPr>
      <w:rFonts w:ascii="Tahoma" w:hAnsi="Tahoma" w:cs="Tahoma"/>
      <w:sz w:val="28"/>
      <w:szCs w:val="20"/>
    </w:rPr>
  </w:style>
  <w:style w:type="character" w:customStyle="1" w:styleId="ad">
    <w:name w:val="Схема документа Знак"/>
    <w:link w:val="ac"/>
    <w:rsid w:val="006E14F4"/>
    <w:rPr>
      <w:rFonts w:ascii="Tahoma" w:hAnsi="Tahoma" w:cs="Tahoma"/>
      <w:sz w:val="28"/>
      <w:shd w:val="clear" w:color="auto" w:fill="000080"/>
    </w:rPr>
  </w:style>
  <w:style w:type="paragraph" w:styleId="11">
    <w:name w:val="toc 1"/>
    <w:basedOn w:val="a"/>
    <w:next w:val="a"/>
    <w:autoRedefine/>
    <w:uiPriority w:val="39"/>
    <w:rsid w:val="00704C93"/>
    <w:pPr>
      <w:widowControl w:val="0"/>
      <w:tabs>
        <w:tab w:val="left" w:pos="600"/>
        <w:tab w:val="right" w:leader="dot" w:pos="9206"/>
      </w:tabs>
      <w:autoSpaceDE w:val="0"/>
      <w:autoSpaceDN w:val="0"/>
      <w:adjustRightInd w:val="0"/>
      <w:spacing w:before="120" w:after="120"/>
      <w:jc w:val="both"/>
    </w:pPr>
    <w:rPr>
      <w:rFonts w:cs="Arial"/>
      <w:bCs/>
      <w:caps/>
      <w:noProof/>
      <w:sz w:val="28"/>
      <w:szCs w:val="20"/>
    </w:rPr>
  </w:style>
  <w:style w:type="paragraph" w:styleId="21">
    <w:name w:val="toc 2"/>
    <w:basedOn w:val="a"/>
    <w:next w:val="a"/>
    <w:autoRedefine/>
    <w:uiPriority w:val="39"/>
    <w:rsid w:val="006E14F4"/>
    <w:pPr>
      <w:widowControl w:val="0"/>
      <w:tabs>
        <w:tab w:val="left" w:pos="800"/>
        <w:tab w:val="right" w:leader="dot" w:pos="9206"/>
      </w:tabs>
      <w:autoSpaceDE w:val="0"/>
      <w:autoSpaceDN w:val="0"/>
      <w:adjustRightInd w:val="0"/>
      <w:ind w:left="200"/>
    </w:pPr>
    <w:rPr>
      <w:b/>
      <w:smallCaps/>
      <w:noProof/>
      <w:kern w:val="32"/>
      <w:sz w:val="28"/>
      <w:szCs w:val="20"/>
    </w:rPr>
  </w:style>
  <w:style w:type="paragraph" w:styleId="31">
    <w:name w:val="toc 3"/>
    <w:basedOn w:val="a"/>
    <w:next w:val="a"/>
    <w:autoRedefine/>
    <w:uiPriority w:val="39"/>
    <w:rsid w:val="006E14F4"/>
    <w:pPr>
      <w:widowControl w:val="0"/>
      <w:autoSpaceDE w:val="0"/>
      <w:autoSpaceDN w:val="0"/>
      <w:adjustRightInd w:val="0"/>
      <w:ind w:left="400"/>
    </w:pPr>
    <w:rPr>
      <w:rFonts w:ascii="Calibri" w:hAnsi="Calibri" w:cs="Calibri"/>
      <w:i/>
      <w:iCs/>
      <w:sz w:val="28"/>
      <w:szCs w:val="20"/>
    </w:rPr>
  </w:style>
  <w:style w:type="character" w:styleId="ae">
    <w:name w:val="FollowedHyperlink"/>
    <w:rsid w:val="006E14F4"/>
    <w:rPr>
      <w:color w:val="800080"/>
      <w:u w:val="single"/>
    </w:rPr>
  </w:style>
  <w:style w:type="paragraph" w:customStyle="1" w:styleId="FR2">
    <w:name w:val="FR2"/>
    <w:rsid w:val="006E14F4"/>
    <w:pPr>
      <w:widowControl w:val="0"/>
      <w:autoSpaceDE w:val="0"/>
      <w:autoSpaceDN w:val="0"/>
      <w:adjustRightInd w:val="0"/>
      <w:jc w:val="both"/>
    </w:pPr>
    <w:rPr>
      <w:rFonts w:ascii="Arial" w:hAnsi="Arial" w:cs="Arial"/>
      <w:sz w:val="24"/>
      <w:szCs w:val="24"/>
    </w:rPr>
  </w:style>
  <w:style w:type="paragraph" w:styleId="af">
    <w:name w:val="Body Text Indent"/>
    <w:basedOn w:val="a"/>
    <w:link w:val="af0"/>
    <w:rsid w:val="006E14F4"/>
    <w:pPr>
      <w:ind w:firstLine="720"/>
      <w:jc w:val="both"/>
    </w:pPr>
    <w:rPr>
      <w:sz w:val="22"/>
      <w:szCs w:val="20"/>
    </w:rPr>
  </w:style>
  <w:style w:type="character" w:customStyle="1" w:styleId="af0">
    <w:name w:val="Основной текст с отступом Знак"/>
    <w:link w:val="af"/>
    <w:rsid w:val="006E14F4"/>
    <w:rPr>
      <w:sz w:val="22"/>
    </w:rPr>
  </w:style>
  <w:style w:type="paragraph" w:customStyle="1" w:styleId="FR1">
    <w:name w:val="FR1"/>
    <w:rsid w:val="006E14F4"/>
    <w:pPr>
      <w:widowControl w:val="0"/>
      <w:ind w:left="2480" w:right="1800"/>
    </w:pPr>
    <w:rPr>
      <w:rFonts w:ascii="Arial" w:hAnsi="Arial"/>
      <w:snapToGrid w:val="0"/>
      <w:sz w:val="28"/>
    </w:rPr>
  </w:style>
  <w:style w:type="paragraph" w:customStyle="1" w:styleId="af1">
    <w:name w:val="Обычный.Нормальный"/>
    <w:rsid w:val="006E14F4"/>
  </w:style>
  <w:style w:type="paragraph" w:customStyle="1" w:styleId="xl38">
    <w:name w:val="xl38"/>
    <w:basedOn w:val="a"/>
    <w:rsid w:val="006E14F4"/>
    <w:pPr>
      <w:spacing w:before="100" w:after="100"/>
      <w:jc w:val="center"/>
    </w:pPr>
    <w:rPr>
      <w:szCs w:val="20"/>
    </w:rPr>
  </w:style>
  <w:style w:type="table" w:styleId="32">
    <w:name w:val="Table 3D effects 3"/>
    <w:basedOn w:val="a1"/>
    <w:rsid w:val="006E14F4"/>
    <w:pPr>
      <w:widowControl w:val="0"/>
      <w:autoSpaceDE w:val="0"/>
      <w:autoSpaceDN w:val="0"/>
      <w:adjustRightInd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2">
    <w:name w:val="footnote text"/>
    <w:basedOn w:val="a"/>
    <w:link w:val="af3"/>
    <w:rsid w:val="006E14F4"/>
    <w:pPr>
      <w:widowControl w:val="0"/>
      <w:autoSpaceDE w:val="0"/>
      <w:autoSpaceDN w:val="0"/>
      <w:adjustRightInd w:val="0"/>
    </w:pPr>
    <w:rPr>
      <w:sz w:val="28"/>
      <w:szCs w:val="20"/>
    </w:rPr>
  </w:style>
  <w:style w:type="character" w:customStyle="1" w:styleId="af3">
    <w:name w:val="Текст сноски Знак"/>
    <w:link w:val="af2"/>
    <w:rsid w:val="006E14F4"/>
    <w:rPr>
      <w:sz w:val="28"/>
    </w:rPr>
  </w:style>
  <w:style w:type="character" w:styleId="af4">
    <w:name w:val="footnote reference"/>
    <w:rsid w:val="006E14F4"/>
    <w:rPr>
      <w:vertAlign w:val="superscript"/>
    </w:rPr>
  </w:style>
  <w:style w:type="paragraph" w:customStyle="1" w:styleId="af5">
    <w:name w:val="Формула"/>
    <w:basedOn w:val="af6"/>
    <w:rsid w:val="006E14F4"/>
    <w:pPr>
      <w:widowControl/>
      <w:autoSpaceDE/>
      <w:autoSpaceDN/>
      <w:adjustRightInd/>
      <w:spacing w:before="120"/>
      <w:ind w:left="709"/>
      <w:jc w:val="both"/>
    </w:pPr>
    <w:rPr>
      <w:b/>
      <w:sz w:val="24"/>
    </w:rPr>
  </w:style>
  <w:style w:type="character" w:customStyle="1" w:styleId="TimesNewRoman">
    <w:name w:val="Стиль Times New Roman"/>
    <w:rsid w:val="006E14F4"/>
    <w:rPr>
      <w:rFonts w:ascii="Times New Roman" w:hAnsi="Times New Roman"/>
      <w:sz w:val="20"/>
    </w:rPr>
  </w:style>
  <w:style w:type="paragraph" w:customStyle="1" w:styleId="2TimesNewRoman3">
    <w:name w:val="Стиль Список 2 + Times New Roman курсив Перед:  3 пт"/>
    <w:basedOn w:val="22"/>
    <w:autoRedefine/>
    <w:rsid w:val="006E14F4"/>
    <w:pPr>
      <w:widowControl/>
      <w:tabs>
        <w:tab w:val="num" w:pos="540"/>
      </w:tabs>
      <w:autoSpaceDE/>
      <w:autoSpaceDN/>
      <w:adjustRightInd/>
      <w:spacing w:before="60"/>
      <w:ind w:left="0" w:right="283" w:firstLine="0"/>
      <w:jc w:val="both"/>
    </w:pPr>
    <w:rPr>
      <w:iCs/>
      <w:sz w:val="24"/>
      <w:szCs w:val="24"/>
    </w:rPr>
  </w:style>
  <w:style w:type="paragraph" w:customStyle="1" w:styleId="7">
    <w:name w:val="заголовок 7"/>
    <w:basedOn w:val="a"/>
    <w:next w:val="a"/>
    <w:rsid w:val="006E14F4"/>
    <w:pPr>
      <w:spacing w:before="240" w:after="60"/>
      <w:jc w:val="both"/>
    </w:pPr>
    <w:rPr>
      <w:sz w:val="28"/>
      <w:szCs w:val="20"/>
    </w:rPr>
  </w:style>
  <w:style w:type="character" w:customStyle="1" w:styleId="NoeeuTimesNewRoman">
    <w:name w:val="Noeeu Times New Roman"/>
    <w:rsid w:val="006E14F4"/>
    <w:rPr>
      <w:rFonts w:ascii="Times New Roman" w:hAnsi="Times New Roman"/>
      <w:sz w:val="20"/>
    </w:rPr>
  </w:style>
  <w:style w:type="paragraph" w:styleId="af6">
    <w:name w:val="Body Text"/>
    <w:basedOn w:val="a"/>
    <w:link w:val="af7"/>
    <w:rsid w:val="006E14F4"/>
    <w:pPr>
      <w:widowControl w:val="0"/>
      <w:autoSpaceDE w:val="0"/>
      <w:autoSpaceDN w:val="0"/>
      <w:adjustRightInd w:val="0"/>
      <w:spacing w:after="120"/>
    </w:pPr>
    <w:rPr>
      <w:sz w:val="28"/>
      <w:szCs w:val="20"/>
    </w:rPr>
  </w:style>
  <w:style w:type="character" w:customStyle="1" w:styleId="af7">
    <w:name w:val="Основной текст Знак"/>
    <w:link w:val="af6"/>
    <w:rsid w:val="006E14F4"/>
    <w:rPr>
      <w:sz w:val="28"/>
    </w:rPr>
  </w:style>
  <w:style w:type="paragraph" w:styleId="22">
    <w:name w:val="List 2"/>
    <w:basedOn w:val="a"/>
    <w:rsid w:val="006E14F4"/>
    <w:pPr>
      <w:widowControl w:val="0"/>
      <w:autoSpaceDE w:val="0"/>
      <w:autoSpaceDN w:val="0"/>
      <w:adjustRightInd w:val="0"/>
      <w:ind w:left="566" w:hanging="283"/>
    </w:pPr>
    <w:rPr>
      <w:sz w:val="28"/>
      <w:szCs w:val="20"/>
    </w:rPr>
  </w:style>
  <w:style w:type="table" w:customStyle="1" w:styleId="12">
    <w:name w:val="Сетка таблицы1"/>
    <w:basedOn w:val="a1"/>
    <w:next w:val="aa"/>
    <w:uiPriority w:val="59"/>
    <w:rsid w:val="006E14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
    <w:name w:val="toc 4"/>
    <w:basedOn w:val="a"/>
    <w:next w:val="a"/>
    <w:autoRedefine/>
    <w:rsid w:val="006E14F4"/>
    <w:pPr>
      <w:widowControl w:val="0"/>
      <w:autoSpaceDE w:val="0"/>
      <w:autoSpaceDN w:val="0"/>
      <w:adjustRightInd w:val="0"/>
      <w:ind w:left="600"/>
    </w:pPr>
    <w:rPr>
      <w:rFonts w:ascii="Calibri" w:hAnsi="Calibri" w:cs="Calibri"/>
      <w:sz w:val="18"/>
      <w:szCs w:val="18"/>
    </w:rPr>
  </w:style>
  <w:style w:type="paragraph" w:styleId="5">
    <w:name w:val="toc 5"/>
    <w:basedOn w:val="a"/>
    <w:next w:val="a"/>
    <w:autoRedefine/>
    <w:rsid w:val="006E14F4"/>
    <w:pPr>
      <w:widowControl w:val="0"/>
      <w:autoSpaceDE w:val="0"/>
      <w:autoSpaceDN w:val="0"/>
      <w:adjustRightInd w:val="0"/>
      <w:ind w:left="800"/>
    </w:pPr>
    <w:rPr>
      <w:rFonts w:ascii="Calibri" w:hAnsi="Calibri" w:cs="Calibri"/>
      <w:sz w:val="18"/>
      <w:szCs w:val="18"/>
    </w:rPr>
  </w:style>
  <w:style w:type="paragraph" w:styleId="6">
    <w:name w:val="toc 6"/>
    <w:basedOn w:val="a"/>
    <w:next w:val="a"/>
    <w:autoRedefine/>
    <w:rsid w:val="006E14F4"/>
    <w:pPr>
      <w:widowControl w:val="0"/>
      <w:autoSpaceDE w:val="0"/>
      <w:autoSpaceDN w:val="0"/>
      <w:adjustRightInd w:val="0"/>
      <w:ind w:left="1000"/>
    </w:pPr>
    <w:rPr>
      <w:rFonts w:ascii="Calibri" w:hAnsi="Calibri" w:cs="Calibri"/>
      <w:sz w:val="18"/>
      <w:szCs w:val="18"/>
    </w:rPr>
  </w:style>
  <w:style w:type="paragraph" w:styleId="70">
    <w:name w:val="toc 7"/>
    <w:basedOn w:val="a"/>
    <w:next w:val="a"/>
    <w:autoRedefine/>
    <w:rsid w:val="006E14F4"/>
    <w:pPr>
      <w:widowControl w:val="0"/>
      <w:autoSpaceDE w:val="0"/>
      <w:autoSpaceDN w:val="0"/>
      <w:adjustRightInd w:val="0"/>
      <w:ind w:left="1200"/>
    </w:pPr>
    <w:rPr>
      <w:rFonts w:ascii="Calibri" w:hAnsi="Calibri" w:cs="Calibri"/>
      <w:sz w:val="18"/>
      <w:szCs w:val="18"/>
    </w:rPr>
  </w:style>
  <w:style w:type="paragraph" w:styleId="81">
    <w:name w:val="toc 8"/>
    <w:basedOn w:val="a"/>
    <w:next w:val="a"/>
    <w:autoRedefine/>
    <w:rsid w:val="006E14F4"/>
    <w:pPr>
      <w:widowControl w:val="0"/>
      <w:autoSpaceDE w:val="0"/>
      <w:autoSpaceDN w:val="0"/>
      <w:adjustRightInd w:val="0"/>
      <w:ind w:left="1400"/>
    </w:pPr>
    <w:rPr>
      <w:rFonts w:ascii="Calibri" w:hAnsi="Calibri" w:cs="Calibri"/>
      <w:sz w:val="18"/>
      <w:szCs w:val="18"/>
    </w:rPr>
  </w:style>
  <w:style w:type="paragraph" w:styleId="9">
    <w:name w:val="toc 9"/>
    <w:basedOn w:val="a"/>
    <w:next w:val="a"/>
    <w:autoRedefine/>
    <w:rsid w:val="006E14F4"/>
    <w:pPr>
      <w:widowControl w:val="0"/>
      <w:autoSpaceDE w:val="0"/>
      <w:autoSpaceDN w:val="0"/>
      <w:adjustRightInd w:val="0"/>
      <w:ind w:left="1600"/>
    </w:pPr>
    <w:rPr>
      <w:rFonts w:ascii="Calibri" w:hAnsi="Calibri" w:cs="Calibri"/>
      <w:sz w:val="18"/>
      <w:szCs w:val="18"/>
    </w:rPr>
  </w:style>
  <w:style w:type="paragraph" w:customStyle="1" w:styleId="13">
    <w:name w:val="1"/>
    <w:basedOn w:val="a"/>
    <w:next w:val="a"/>
    <w:qFormat/>
    <w:rsid w:val="006E14F4"/>
    <w:pPr>
      <w:widowControl w:val="0"/>
      <w:autoSpaceDE w:val="0"/>
      <w:autoSpaceDN w:val="0"/>
      <w:adjustRightInd w:val="0"/>
      <w:spacing w:before="240" w:after="60"/>
      <w:jc w:val="center"/>
      <w:outlineLvl w:val="0"/>
    </w:pPr>
    <w:rPr>
      <w:rFonts w:ascii="Cambria" w:hAnsi="Cambria"/>
      <w:b/>
      <w:bCs/>
      <w:kern w:val="28"/>
      <w:sz w:val="32"/>
      <w:szCs w:val="32"/>
    </w:rPr>
  </w:style>
  <w:style w:type="character" w:customStyle="1" w:styleId="af8">
    <w:name w:val="Название Знак"/>
    <w:link w:val="af9"/>
    <w:rsid w:val="00841D77"/>
    <w:rPr>
      <w:rFonts w:ascii="Arial" w:hAnsi="Arial"/>
      <w:b/>
      <w:bCs/>
      <w:kern w:val="28"/>
      <w:sz w:val="32"/>
      <w:szCs w:val="32"/>
    </w:rPr>
  </w:style>
  <w:style w:type="paragraph" w:styleId="afa">
    <w:name w:val="endnote text"/>
    <w:basedOn w:val="a"/>
    <w:link w:val="afb"/>
    <w:rsid w:val="006E14F4"/>
    <w:pPr>
      <w:widowControl w:val="0"/>
      <w:autoSpaceDE w:val="0"/>
      <w:autoSpaceDN w:val="0"/>
      <w:adjustRightInd w:val="0"/>
    </w:pPr>
    <w:rPr>
      <w:sz w:val="20"/>
      <w:szCs w:val="20"/>
    </w:rPr>
  </w:style>
  <w:style w:type="character" w:customStyle="1" w:styleId="afb">
    <w:name w:val="Текст концевой сноски Знак"/>
    <w:basedOn w:val="a0"/>
    <w:link w:val="afa"/>
    <w:rsid w:val="006E14F4"/>
  </w:style>
  <w:style w:type="character" w:styleId="afc">
    <w:name w:val="endnote reference"/>
    <w:rsid w:val="006E14F4"/>
    <w:rPr>
      <w:vertAlign w:val="superscript"/>
    </w:rPr>
  </w:style>
  <w:style w:type="character" w:customStyle="1" w:styleId="a4">
    <w:name w:val="Текст выноски Знак"/>
    <w:link w:val="a3"/>
    <w:rsid w:val="006E14F4"/>
    <w:rPr>
      <w:rFonts w:ascii="Tahoma" w:hAnsi="Tahoma" w:cs="Tahoma"/>
      <w:sz w:val="16"/>
      <w:szCs w:val="16"/>
    </w:rPr>
  </w:style>
  <w:style w:type="paragraph" w:styleId="afd">
    <w:name w:val="TOC Heading"/>
    <w:basedOn w:val="1"/>
    <w:next w:val="a"/>
    <w:uiPriority w:val="39"/>
    <w:semiHidden/>
    <w:unhideWhenUsed/>
    <w:qFormat/>
    <w:rsid w:val="006E14F4"/>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customStyle="1" w:styleId="afe">
    <w:name w:val="Содержимое таблицы"/>
    <w:basedOn w:val="a"/>
    <w:rsid w:val="006E14F4"/>
    <w:pPr>
      <w:suppressLineNumbers/>
      <w:suppressAutoHyphens/>
    </w:pPr>
    <w:rPr>
      <w:lang w:eastAsia="ar-SA"/>
    </w:rPr>
  </w:style>
  <w:style w:type="paragraph" w:styleId="aff">
    <w:name w:val="Normal (Web)"/>
    <w:basedOn w:val="a"/>
    <w:uiPriority w:val="99"/>
    <w:rsid w:val="006E14F4"/>
    <w:pPr>
      <w:spacing w:before="100" w:beforeAutospacing="1" w:after="119"/>
    </w:pPr>
  </w:style>
  <w:style w:type="paragraph" w:styleId="af9">
    <w:name w:val="Название"/>
    <w:aliases w:val="Title"/>
    <w:basedOn w:val="a"/>
    <w:next w:val="a"/>
    <w:link w:val="af8"/>
    <w:qFormat/>
    <w:rsid w:val="00841D77"/>
    <w:pPr>
      <w:spacing w:before="240" w:after="240" w:line="360" w:lineRule="auto"/>
      <w:jc w:val="center"/>
      <w:outlineLvl w:val="0"/>
    </w:pPr>
    <w:rPr>
      <w:b/>
      <w:bCs/>
      <w:kern w:val="28"/>
      <w:sz w:val="32"/>
      <w:szCs w:val="32"/>
    </w:rPr>
  </w:style>
  <w:style w:type="character" w:customStyle="1" w:styleId="aff0">
    <w:name w:val="Заголовок Знак"/>
    <w:link w:val="af9"/>
    <w:rsid w:val="006E14F4"/>
    <w:rPr>
      <w:rFonts w:ascii="Calibri Light" w:eastAsia="Times New Roman" w:hAnsi="Calibri Light" w:cs="Times New Roman"/>
      <w:b/>
      <w:bCs/>
      <w:kern w:val="28"/>
      <w:sz w:val="32"/>
      <w:szCs w:val="32"/>
    </w:rPr>
  </w:style>
  <w:style w:type="paragraph" w:customStyle="1" w:styleId="aff1">
    <w:name w:val="Знак"/>
    <w:basedOn w:val="a"/>
    <w:rsid w:val="00624E93"/>
    <w:pPr>
      <w:spacing w:line="240" w:lineRule="exact"/>
      <w:jc w:val="both"/>
    </w:pPr>
    <w:rPr>
      <w:lang w:val="en-US" w:eastAsia="en-US"/>
    </w:rPr>
  </w:style>
  <w:style w:type="paragraph" w:styleId="aff2">
    <w:name w:val="caption"/>
    <w:basedOn w:val="a"/>
    <w:next w:val="a"/>
    <w:unhideWhenUsed/>
    <w:qFormat/>
    <w:rsid w:val="00342A6D"/>
    <w:rPr>
      <w:b/>
      <w:bCs/>
      <w:sz w:val="20"/>
      <w:szCs w:val="20"/>
    </w:rPr>
  </w:style>
  <w:style w:type="character" w:customStyle="1" w:styleId="a8">
    <w:name w:val="Нижний колонтитул Знак"/>
    <w:link w:val="a7"/>
    <w:uiPriority w:val="99"/>
    <w:rsid w:val="00704C9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719639">
      <w:bodyDiv w:val="1"/>
      <w:marLeft w:val="0"/>
      <w:marRight w:val="0"/>
      <w:marTop w:val="0"/>
      <w:marBottom w:val="0"/>
      <w:divBdr>
        <w:top w:val="none" w:sz="0" w:space="0" w:color="auto"/>
        <w:left w:val="none" w:sz="0" w:space="0" w:color="auto"/>
        <w:bottom w:val="none" w:sz="0" w:space="0" w:color="auto"/>
        <w:right w:val="none" w:sz="0" w:space="0" w:color="auto"/>
      </w:divBdr>
    </w:div>
    <w:div w:id="1296763969">
      <w:bodyDiv w:val="1"/>
      <w:marLeft w:val="0"/>
      <w:marRight w:val="0"/>
      <w:marTop w:val="0"/>
      <w:marBottom w:val="0"/>
      <w:divBdr>
        <w:top w:val="none" w:sz="0" w:space="0" w:color="auto"/>
        <w:left w:val="none" w:sz="0" w:space="0" w:color="auto"/>
        <w:bottom w:val="none" w:sz="0" w:space="0" w:color="auto"/>
        <w:right w:val="none" w:sz="0" w:space="0" w:color="auto"/>
      </w:divBdr>
    </w:div>
    <w:div w:id="17291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A5130-9E15-4DCA-8987-EBD19E762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4872</Words>
  <Characters>27772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32579</CharactersWithSpaces>
  <SharedDoc>false</SharedDoc>
  <HLinks>
    <vt:vector size="144" baseType="variant">
      <vt:variant>
        <vt:i4>1245237</vt:i4>
      </vt:variant>
      <vt:variant>
        <vt:i4>140</vt:i4>
      </vt:variant>
      <vt:variant>
        <vt:i4>0</vt:i4>
      </vt:variant>
      <vt:variant>
        <vt:i4>5</vt:i4>
      </vt:variant>
      <vt:variant>
        <vt:lpwstr/>
      </vt:variant>
      <vt:variant>
        <vt:lpwstr>_Toc124415174</vt:lpwstr>
      </vt:variant>
      <vt:variant>
        <vt:i4>1245237</vt:i4>
      </vt:variant>
      <vt:variant>
        <vt:i4>134</vt:i4>
      </vt:variant>
      <vt:variant>
        <vt:i4>0</vt:i4>
      </vt:variant>
      <vt:variant>
        <vt:i4>5</vt:i4>
      </vt:variant>
      <vt:variant>
        <vt:lpwstr/>
      </vt:variant>
      <vt:variant>
        <vt:lpwstr>_Toc124415173</vt:lpwstr>
      </vt:variant>
      <vt:variant>
        <vt:i4>1245237</vt:i4>
      </vt:variant>
      <vt:variant>
        <vt:i4>128</vt:i4>
      </vt:variant>
      <vt:variant>
        <vt:i4>0</vt:i4>
      </vt:variant>
      <vt:variant>
        <vt:i4>5</vt:i4>
      </vt:variant>
      <vt:variant>
        <vt:lpwstr/>
      </vt:variant>
      <vt:variant>
        <vt:lpwstr>_Toc124415172</vt:lpwstr>
      </vt:variant>
      <vt:variant>
        <vt:i4>1245237</vt:i4>
      </vt:variant>
      <vt:variant>
        <vt:i4>122</vt:i4>
      </vt:variant>
      <vt:variant>
        <vt:i4>0</vt:i4>
      </vt:variant>
      <vt:variant>
        <vt:i4>5</vt:i4>
      </vt:variant>
      <vt:variant>
        <vt:lpwstr/>
      </vt:variant>
      <vt:variant>
        <vt:lpwstr>_Toc124415171</vt:lpwstr>
      </vt:variant>
      <vt:variant>
        <vt:i4>1245237</vt:i4>
      </vt:variant>
      <vt:variant>
        <vt:i4>116</vt:i4>
      </vt:variant>
      <vt:variant>
        <vt:i4>0</vt:i4>
      </vt:variant>
      <vt:variant>
        <vt:i4>5</vt:i4>
      </vt:variant>
      <vt:variant>
        <vt:lpwstr/>
      </vt:variant>
      <vt:variant>
        <vt:lpwstr>_Toc124415170</vt:lpwstr>
      </vt:variant>
      <vt:variant>
        <vt:i4>1179701</vt:i4>
      </vt:variant>
      <vt:variant>
        <vt:i4>110</vt:i4>
      </vt:variant>
      <vt:variant>
        <vt:i4>0</vt:i4>
      </vt:variant>
      <vt:variant>
        <vt:i4>5</vt:i4>
      </vt:variant>
      <vt:variant>
        <vt:lpwstr/>
      </vt:variant>
      <vt:variant>
        <vt:lpwstr>_Toc124415169</vt:lpwstr>
      </vt:variant>
      <vt:variant>
        <vt:i4>1179701</vt:i4>
      </vt:variant>
      <vt:variant>
        <vt:i4>104</vt:i4>
      </vt:variant>
      <vt:variant>
        <vt:i4>0</vt:i4>
      </vt:variant>
      <vt:variant>
        <vt:i4>5</vt:i4>
      </vt:variant>
      <vt:variant>
        <vt:lpwstr/>
      </vt:variant>
      <vt:variant>
        <vt:lpwstr>_Toc124415168</vt:lpwstr>
      </vt:variant>
      <vt:variant>
        <vt:i4>1179701</vt:i4>
      </vt:variant>
      <vt:variant>
        <vt:i4>98</vt:i4>
      </vt:variant>
      <vt:variant>
        <vt:i4>0</vt:i4>
      </vt:variant>
      <vt:variant>
        <vt:i4>5</vt:i4>
      </vt:variant>
      <vt:variant>
        <vt:lpwstr/>
      </vt:variant>
      <vt:variant>
        <vt:lpwstr>_Toc124415167</vt:lpwstr>
      </vt:variant>
      <vt:variant>
        <vt:i4>1179701</vt:i4>
      </vt:variant>
      <vt:variant>
        <vt:i4>92</vt:i4>
      </vt:variant>
      <vt:variant>
        <vt:i4>0</vt:i4>
      </vt:variant>
      <vt:variant>
        <vt:i4>5</vt:i4>
      </vt:variant>
      <vt:variant>
        <vt:lpwstr/>
      </vt:variant>
      <vt:variant>
        <vt:lpwstr>_Toc124415166</vt:lpwstr>
      </vt:variant>
      <vt:variant>
        <vt:i4>1179701</vt:i4>
      </vt:variant>
      <vt:variant>
        <vt:i4>86</vt:i4>
      </vt:variant>
      <vt:variant>
        <vt:i4>0</vt:i4>
      </vt:variant>
      <vt:variant>
        <vt:i4>5</vt:i4>
      </vt:variant>
      <vt:variant>
        <vt:lpwstr/>
      </vt:variant>
      <vt:variant>
        <vt:lpwstr>_Toc124415165</vt:lpwstr>
      </vt:variant>
      <vt:variant>
        <vt:i4>1179701</vt:i4>
      </vt:variant>
      <vt:variant>
        <vt:i4>80</vt:i4>
      </vt:variant>
      <vt:variant>
        <vt:i4>0</vt:i4>
      </vt:variant>
      <vt:variant>
        <vt:i4>5</vt:i4>
      </vt:variant>
      <vt:variant>
        <vt:lpwstr/>
      </vt:variant>
      <vt:variant>
        <vt:lpwstr>_Toc124415164</vt:lpwstr>
      </vt:variant>
      <vt:variant>
        <vt:i4>1179701</vt:i4>
      </vt:variant>
      <vt:variant>
        <vt:i4>74</vt:i4>
      </vt:variant>
      <vt:variant>
        <vt:i4>0</vt:i4>
      </vt:variant>
      <vt:variant>
        <vt:i4>5</vt:i4>
      </vt:variant>
      <vt:variant>
        <vt:lpwstr/>
      </vt:variant>
      <vt:variant>
        <vt:lpwstr>_Toc124415163</vt:lpwstr>
      </vt:variant>
      <vt:variant>
        <vt:i4>1179701</vt:i4>
      </vt:variant>
      <vt:variant>
        <vt:i4>68</vt:i4>
      </vt:variant>
      <vt:variant>
        <vt:i4>0</vt:i4>
      </vt:variant>
      <vt:variant>
        <vt:i4>5</vt:i4>
      </vt:variant>
      <vt:variant>
        <vt:lpwstr/>
      </vt:variant>
      <vt:variant>
        <vt:lpwstr>_Toc124415162</vt:lpwstr>
      </vt:variant>
      <vt:variant>
        <vt:i4>1179701</vt:i4>
      </vt:variant>
      <vt:variant>
        <vt:i4>62</vt:i4>
      </vt:variant>
      <vt:variant>
        <vt:i4>0</vt:i4>
      </vt:variant>
      <vt:variant>
        <vt:i4>5</vt:i4>
      </vt:variant>
      <vt:variant>
        <vt:lpwstr/>
      </vt:variant>
      <vt:variant>
        <vt:lpwstr>_Toc124415161</vt:lpwstr>
      </vt:variant>
      <vt:variant>
        <vt:i4>1179701</vt:i4>
      </vt:variant>
      <vt:variant>
        <vt:i4>56</vt:i4>
      </vt:variant>
      <vt:variant>
        <vt:i4>0</vt:i4>
      </vt:variant>
      <vt:variant>
        <vt:i4>5</vt:i4>
      </vt:variant>
      <vt:variant>
        <vt:lpwstr/>
      </vt:variant>
      <vt:variant>
        <vt:lpwstr>_Toc124415160</vt:lpwstr>
      </vt:variant>
      <vt:variant>
        <vt:i4>1114165</vt:i4>
      </vt:variant>
      <vt:variant>
        <vt:i4>50</vt:i4>
      </vt:variant>
      <vt:variant>
        <vt:i4>0</vt:i4>
      </vt:variant>
      <vt:variant>
        <vt:i4>5</vt:i4>
      </vt:variant>
      <vt:variant>
        <vt:lpwstr/>
      </vt:variant>
      <vt:variant>
        <vt:lpwstr>_Toc124415159</vt:lpwstr>
      </vt:variant>
      <vt:variant>
        <vt:i4>1114165</vt:i4>
      </vt:variant>
      <vt:variant>
        <vt:i4>44</vt:i4>
      </vt:variant>
      <vt:variant>
        <vt:i4>0</vt:i4>
      </vt:variant>
      <vt:variant>
        <vt:i4>5</vt:i4>
      </vt:variant>
      <vt:variant>
        <vt:lpwstr/>
      </vt:variant>
      <vt:variant>
        <vt:lpwstr>_Toc124415158</vt:lpwstr>
      </vt:variant>
      <vt:variant>
        <vt:i4>1114165</vt:i4>
      </vt:variant>
      <vt:variant>
        <vt:i4>38</vt:i4>
      </vt:variant>
      <vt:variant>
        <vt:i4>0</vt:i4>
      </vt:variant>
      <vt:variant>
        <vt:i4>5</vt:i4>
      </vt:variant>
      <vt:variant>
        <vt:lpwstr/>
      </vt:variant>
      <vt:variant>
        <vt:lpwstr>_Toc124415157</vt:lpwstr>
      </vt:variant>
      <vt:variant>
        <vt:i4>1114165</vt:i4>
      </vt:variant>
      <vt:variant>
        <vt:i4>32</vt:i4>
      </vt:variant>
      <vt:variant>
        <vt:i4>0</vt:i4>
      </vt:variant>
      <vt:variant>
        <vt:i4>5</vt:i4>
      </vt:variant>
      <vt:variant>
        <vt:lpwstr/>
      </vt:variant>
      <vt:variant>
        <vt:lpwstr>_Toc124415156</vt:lpwstr>
      </vt:variant>
      <vt:variant>
        <vt:i4>1114165</vt:i4>
      </vt:variant>
      <vt:variant>
        <vt:i4>26</vt:i4>
      </vt:variant>
      <vt:variant>
        <vt:i4>0</vt:i4>
      </vt:variant>
      <vt:variant>
        <vt:i4>5</vt:i4>
      </vt:variant>
      <vt:variant>
        <vt:lpwstr/>
      </vt:variant>
      <vt:variant>
        <vt:lpwstr>_Toc124415155</vt:lpwstr>
      </vt:variant>
      <vt:variant>
        <vt:i4>1114165</vt:i4>
      </vt:variant>
      <vt:variant>
        <vt:i4>20</vt:i4>
      </vt:variant>
      <vt:variant>
        <vt:i4>0</vt:i4>
      </vt:variant>
      <vt:variant>
        <vt:i4>5</vt:i4>
      </vt:variant>
      <vt:variant>
        <vt:lpwstr/>
      </vt:variant>
      <vt:variant>
        <vt:lpwstr>_Toc124415154</vt:lpwstr>
      </vt:variant>
      <vt:variant>
        <vt:i4>1114165</vt:i4>
      </vt:variant>
      <vt:variant>
        <vt:i4>14</vt:i4>
      </vt:variant>
      <vt:variant>
        <vt:i4>0</vt:i4>
      </vt:variant>
      <vt:variant>
        <vt:i4>5</vt:i4>
      </vt:variant>
      <vt:variant>
        <vt:lpwstr/>
      </vt:variant>
      <vt:variant>
        <vt:lpwstr>_Toc124415153</vt:lpwstr>
      </vt:variant>
      <vt:variant>
        <vt:i4>1114165</vt:i4>
      </vt:variant>
      <vt:variant>
        <vt:i4>8</vt:i4>
      </vt:variant>
      <vt:variant>
        <vt:i4>0</vt:i4>
      </vt:variant>
      <vt:variant>
        <vt:i4>5</vt:i4>
      </vt:variant>
      <vt:variant>
        <vt:lpwstr/>
      </vt:variant>
      <vt:variant>
        <vt:lpwstr>_Toc124415152</vt:lpwstr>
      </vt:variant>
      <vt:variant>
        <vt:i4>1114165</vt:i4>
      </vt:variant>
      <vt:variant>
        <vt:i4>2</vt:i4>
      </vt:variant>
      <vt:variant>
        <vt:i4>0</vt:i4>
      </vt:variant>
      <vt:variant>
        <vt:i4>5</vt:i4>
      </vt:variant>
      <vt:variant>
        <vt:lpwstr/>
      </vt:variant>
      <vt:variant>
        <vt:lpwstr>_Toc124415151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Ann Grekova</cp:lastModifiedBy>
  <cp:revision>2</cp:revision>
  <cp:lastPrinted>2022-03-23T12:21:00Z</cp:lastPrinted>
  <dcterms:created xsi:type="dcterms:W3CDTF">2023-02-10T07:33:00Z</dcterms:created>
  <dcterms:modified xsi:type="dcterms:W3CDTF">2023-02-10T07:33:00Z</dcterms:modified>
</cp:coreProperties>
</file>