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bookmarkStart w:id="0" w:name="_GoBack"/>
      <w:r w:rsidRPr="002C38A1">
        <w:rPr>
          <w:color w:val="000000" w:themeColor="text1"/>
          <w:sz w:val="28"/>
          <w:szCs w:val="24"/>
          <w:lang w:eastAsia="ar-SA"/>
        </w:rPr>
        <w:t>Приложение № 2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к постановлению Администрации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города Смоленска</w:t>
      </w:r>
    </w:p>
    <w:p w:rsidR="00D53F6D" w:rsidRPr="002C38A1" w:rsidRDefault="00D53F6D" w:rsidP="003061D5">
      <w:pPr>
        <w:tabs>
          <w:tab w:val="left" w:pos="5387"/>
        </w:tabs>
        <w:ind w:left="5387"/>
        <w:rPr>
          <w:color w:val="000000" w:themeColor="text1"/>
          <w:sz w:val="28"/>
          <w:szCs w:val="24"/>
          <w:lang w:eastAsia="ar-SA"/>
        </w:rPr>
      </w:pPr>
      <w:r w:rsidRPr="002C38A1">
        <w:rPr>
          <w:color w:val="000000" w:themeColor="text1"/>
          <w:sz w:val="28"/>
          <w:szCs w:val="24"/>
          <w:lang w:eastAsia="ar-SA"/>
        </w:rPr>
        <w:t>от ______________ № _________</w:t>
      </w: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3061D5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D53F6D" w:rsidRPr="002C38A1" w:rsidRDefault="00D53F6D" w:rsidP="00231704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Положение о размещении объектов капитального строительства, характеристиках планируемого развития территории и характеристиках развития систем социального, транспортного обслуживания и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инженерно-технического обеспечения в границах улицы Кирова –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проспекта Гагарина – улицы 9 Мая – улицы Пригородной – </w:t>
      </w:r>
    </w:p>
    <w:p w:rsidR="009F5E99" w:rsidRPr="002C38A1" w:rsidRDefault="009F5E99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улицы Ново-Киевской – улицы Колхозной</w:t>
      </w:r>
    </w:p>
    <w:p w:rsidR="00885FFD" w:rsidRPr="002C38A1" w:rsidRDefault="00D53F6D" w:rsidP="009F5E99">
      <w:pPr>
        <w:suppressAutoHyphens/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4"/>
          <w:szCs w:val="24"/>
        </w:rPr>
        <w:br w:type="page"/>
      </w:r>
      <w:r w:rsidR="00FC6D72" w:rsidRPr="002C38A1">
        <w:rPr>
          <w:b/>
          <w:color w:val="000000" w:themeColor="text1"/>
          <w:sz w:val="28"/>
          <w:szCs w:val="28"/>
        </w:rPr>
        <w:lastRenderedPageBreak/>
        <w:t>СОДЕРЖАНИЕ</w:t>
      </w:r>
    </w:p>
    <w:p w:rsidR="00D53F6D" w:rsidRPr="002C38A1" w:rsidRDefault="00D53F6D" w:rsidP="003061D5">
      <w:pPr>
        <w:jc w:val="both"/>
        <w:rPr>
          <w:color w:val="000000" w:themeColor="text1"/>
          <w:sz w:val="28"/>
          <w:szCs w:val="28"/>
        </w:rPr>
      </w:pPr>
    </w:p>
    <w:p w:rsidR="003061D5" w:rsidRPr="002C38A1" w:rsidRDefault="00D53F6D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r w:rsidRPr="002C38A1">
        <w:rPr>
          <w:b/>
          <w:bCs/>
          <w:color w:val="000000" w:themeColor="text1"/>
          <w:sz w:val="28"/>
          <w:szCs w:val="28"/>
        </w:rPr>
        <w:fldChar w:fldCharType="begin"/>
      </w:r>
      <w:r w:rsidRPr="002C38A1">
        <w:rPr>
          <w:b/>
          <w:bCs/>
          <w:color w:val="000000" w:themeColor="text1"/>
          <w:sz w:val="28"/>
          <w:szCs w:val="28"/>
        </w:rPr>
        <w:instrText xml:space="preserve"> TOC \o "1-3" \h \z \u </w:instrText>
      </w:r>
      <w:r w:rsidRPr="002C38A1">
        <w:rPr>
          <w:b/>
          <w:bCs/>
          <w:color w:val="000000" w:themeColor="text1"/>
          <w:sz w:val="28"/>
          <w:szCs w:val="28"/>
        </w:rPr>
        <w:fldChar w:fldCharType="separate"/>
      </w:r>
      <w:hyperlink w:anchor="_Toc118893786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ВНЕСЕНИЕ ИЗМЕНЕНИЙ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_Toc118893786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9475EF" w:rsidRPr="002C38A1">
          <w:rPr>
            <w:noProof/>
            <w:webHidden/>
            <w:color w:val="000000" w:themeColor="text1"/>
            <w:sz w:val="28"/>
            <w:szCs w:val="28"/>
          </w:rPr>
          <w:t>3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2C38A1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7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ПОЛОЖЕНИЕ О РАЗМЕЩЕНИИ ОБЪЕКТОВ КАПИТАЛЬНОГО СТРОИТЕЛЬСТВА ФЕДЕРАЛЬНОГО, РЕГИОНАЛЬНОГО И МЕСТНОГО ЗНАЧЕНИЯ НА ТЕРРИТОРИИ В ГРАНИЦАХ: УЛИЦЫ КИРОВА – ПРОСПЕКТА ГАГАРИНА – УЛИЦЫ 9 МАЯ – УЛИЦЫ ПРИГОРОДНОЙ – УЛИЦЫ 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_Toc118893787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9475EF" w:rsidRPr="002C38A1">
          <w:rPr>
            <w:noProof/>
            <w:webHidden/>
            <w:color w:val="000000" w:themeColor="text1"/>
            <w:sz w:val="28"/>
            <w:szCs w:val="28"/>
          </w:rPr>
          <w:t>6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2C38A1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8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ПОЛОЖЕНИЕ О ХАРАКТЕРИСТИКАХ ПЛАНИРУЕМОГО РАЗВИТИЯ ТЕРРИТОРИИ, В ТОМ ЧИСЛЕ СВЕДЕНИЯ О ПЛОТНОСТИ И ПАРАМЕТРАХ ЗАСТРОЙКИ ТЕРРИТОРИИ В ГРАНИЦАХ: УЛИЦЫ КИРОВА – ПРОСПЕКТА ГАГАРИНА – УЛИЦЫ 9 МАЯ – УЛИЦЫ ПРИГОРОДНОЙ – УЛИЦЫ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_Toc118893788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9475EF" w:rsidRPr="002C38A1">
          <w:rPr>
            <w:noProof/>
            <w:webHidden/>
            <w:color w:val="000000" w:themeColor="text1"/>
            <w:sz w:val="28"/>
            <w:szCs w:val="28"/>
          </w:rPr>
          <w:t>10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3061D5" w:rsidRPr="002C38A1" w:rsidRDefault="003061D5" w:rsidP="003061D5">
      <w:pPr>
        <w:pStyle w:val="12"/>
        <w:tabs>
          <w:tab w:val="right" w:leader="dot" w:pos="9628"/>
        </w:tabs>
        <w:jc w:val="both"/>
        <w:rPr>
          <w:rStyle w:val="af4"/>
          <w:noProof/>
          <w:color w:val="000000" w:themeColor="text1"/>
          <w:sz w:val="28"/>
          <w:szCs w:val="28"/>
        </w:rPr>
      </w:pPr>
    </w:p>
    <w:p w:rsidR="003061D5" w:rsidRPr="002C38A1" w:rsidRDefault="002C38A1" w:rsidP="003061D5">
      <w:pPr>
        <w:pStyle w:val="12"/>
        <w:tabs>
          <w:tab w:val="right" w:leader="dot" w:pos="9628"/>
        </w:tabs>
        <w:jc w:val="both"/>
        <w:rPr>
          <w:noProof/>
          <w:color w:val="000000" w:themeColor="text1"/>
          <w:sz w:val="28"/>
          <w:szCs w:val="28"/>
        </w:rPr>
      </w:pPr>
      <w:hyperlink w:anchor="_Toc118893789" w:history="1"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ПОЛОЖЕНИЯ О ХАРАКТЕРИСТИКАХ РАЗВИТИЯ СИСТЕМ СОЦИАЛЬНОГО, ТРАНСПОРТНОГО ОБСЛУЖИВАНИЯ И ИНЖЕНЕРНО-ТЕХНИЧЕСКОГО ОБЕСПЕЧЕНИЯ, НЕОБХОДИМЫХ ДЛЯ РАЗВИТИЯ ТЕРРИТОРИИ В ГРАНИЦАХ: УЛИЦЫ КИРОВА – ПРОСПЕКТА 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ГАГАРИНА – УЛИЦЫ 9 МАЯ – УЛИЦЫ ПРИГОРОДНОЙ – УЛИЦЫ </w:t>
        </w:r>
        <w:r w:rsidR="0097275A" w:rsidRPr="002C38A1">
          <w:rPr>
            <w:rStyle w:val="af4"/>
            <w:noProof/>
            <w:color w:val="000000" w:themeColor="text1"/>
            <w:sz w:val="28"/>
            <w:szCs w:val="28"/>
          </w:rPr>
          <w:t xml:space="preserve">                  </w:t>
        </w:r>
        <w:r w:rsidR="003061D5" w:rsidRPr="002C38A1">
          <w:rPr>
            <w:rStyle w:val="af4"/>
            <w:noProof/>
            <w:color w:val="000000" w:themeColor="text1"/>
            <w:sz w:val="28"/>
            <w:szCs w:val="28"/>
          </w:rPr>
          <w:t>НОВО-КИЕВСКОЙ – УЛИЦЫ КОЛХОЗНОЙ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tab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begin"/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instrText xml:space="preserve"> PAGEREF _Toc118893789 \h </w:instrTex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separate"/>
        </w:r>
        <w:r w:rsidR="009475EF" w:rsidRPr="002C38A1">
          <w:rPr>
            <w:noProof/>
            <w:webHidden/>
            <w:color w:val="000000" w:themeColor="text1"/>
            <w:sz w:val="28"/>
            <w:szCs w:val="28"/>
          </w:rPr>
          <w:t>16</w:t>
        </w:r>
        <w:r w:rsidR="003061D5" w:rsidRPr="002C38A1">
          <w:rPr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9475EF" w:rsidRPr="002C38A1" w:rsidRDefault="00D53F6D" w:rsidP="00B762A0">
      <w:pPr>
        <w:jc w:val="both"/>
        <w:rPr>
          <w:color w:val="000000" w:themeColor="text1"/>
          <w:sz w:val="28"/>
          <w:szCs w:val="28"/>
        </w:rPr>
      </w:pPr>
      <w:r w:rsidRPr="002C38A1">
        <w:rPr>
          <w:b/>
          <w:bCs/>
          <w:color w:val="000000" w:themeColor="text1"/>
          <w:sz w:val="28"/>
          <w:szCs w:val="28"/>
        </w:rPr>
        <w:fldChar w:fldCharType="end"/>
      </w:r>
      <w:bookmarkStart w:id="1" w:name="_Hlk103959492"/>
    </w:p>
    <w:p w:rsidR="009475EF" w:rsidRPr="002C38A1" w:rsidRDefault="009475EF" w:rsidP="009475EF">
      <w:pPr>
        <w:rPr>
          <w:color w:val="000000" w:themeColor="text1"/>
          <w:sz w:val="28"/>
          <w:szCs w:val="28"/>
        </w:rPr>
      </w:pPr>
    </w:p>
    <w:p w:rsidR="00D53F6D" w:rsidRPr="002C38A1" w:rsidRDefault="00D53F6D" w:rsidP="009475EF">
      <w:pPr>
        <w:rPr>
          <w:color w:val="000000" w:themeColor="text1"/>
          <w:sz w:val="28"/>
          <w:szCs w:val="28"/>
        </w:rPr>
        <w:sectPr w:rsidR="00D53F6D" w:rsidRPr="002C38A1" w:rsidSect="00D53F6D">
          <w:headerReference w:type="even" r:id="rId8"/>
          <w:footerReference w:type="defaul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D53F6D" w:rsidRPr="002C38A1" w:rsidRDefault="00D53F6D" w:rsidP="003061D5">
      <w:pPr>
        <w:pStyle w:val="10"/>
        <w:rPr>
          <w:color w:val="000000" w:themeColor="text1"/>
          <w:sz w:val="32"/>
        </w:rPr>
      </w:pPr>
      <w:bookmarkStart w:id="2" w:name="_Toc118893786"/>
      <w:r w:rsidRPr="002C38A1">
        <w:rPr>
          <w:color w:val="000000" w:themeColor="text1"/>
          <w:sz w:val="32"/>
        </w:rPr>
        <w:lastRenderedPageBreak/>
        <w:t>ВНЕСЕНИЕ ИЗМЕНЕНИЙ</w:t>
      </w:r>
      <w:bookmarkEnd w:id="2"/>
    </w:p>
    <w:p w:rsidR="00D53F6D" w:rsidRPr="002C38A1" w:rsidRDefault="00D53F6D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DE5646" w:rsidRPr="002C38A1" w:rsidRDefault="00DE5646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 внесения изменений в настоящий проект планировки и межевания подготовлен </w:t>
      </w:r>
      <w:r w:rsidR="0031506D" w:rsidRPr="002C38A1">
        <w:rPr>
          <w:b/>
          <w:color w:val="000000" w:themeColor="text1"/>
          <w:sz w:val="28"/>
          <w:szCs w:val="28"/>
        </w:rPr>
        <w:t xml:space="preserve">ООО «Корпорация инвестиционного развития Смоленской области» </w:t>
      </w:r>
      <w:r w:rsidR="00B2636F" w:rsidRPr="002C38A1">
        <w:rPr>
          <w:color w:val="000000" w:themeColor="text1"/>
          <w:sz w:val="28"/>
          <w:szCs w:val="28"/>
        </w:rPr>
        <w:t>н</w:t>
      </w:r>
      <w:r w:rsidRPr="002C38A1">
        <w:rPr>
          <w:color w:val="000000" w:themeColor="text1"/>
          <w:sz w:val="28"/>
          <w:szCs w:val="28"/>
        </w:rPr>
        <w:t xml:space="preserve">а основании </w:t>
      </w:r>
      <w:r w:rsidR="00DE5646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 xml:space="preserve">остановления Администрации города Смоленска от </w:t>
      </w:r>
      <w:r w:rsidRPr="002C38A1">
        <w:rPr>
          <w:b/>
          <w:color w:val="000000" w:themeColor="text1"/>
          <w:sz w:val="28"/>
          <w:szCs w:val="28"/>
        </w:rPr>
        <w:t>28.06.2021 от 1607-адм</w:t>
      </w:r>
      <w:r w:rsidRPr="002C38A1">
        <w:rPr>
          <w:color w:val="000000" w:themeColor="text1"/>
          <w:sz w:val="28"/>
          <w:szCs w:val="28"/>
        </w:rPr>
        <w:t>. «О принятии решения о подготовке проекта внесения изменений в проект планировки и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Колхозной».</w:t>
      </w:r>
    </w:p>
    <w:p w:rsidR="00CA6CE1" w:rsidRPr="002C38A1" w:rsidRDefault="00CA6CE1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 xml:space="preserve">Цель внесения изменений: </w:t>
      </w:r>
    </w:p>
    <w:p w:rsidR="00F751A7" w:rsidRPr="002C38A1" w:rsidRDefault="00F751A7" w:rsidP="003061D5">
      <w:pPr>
        <w:numPr>
          <w:ilvl w:val="0"/>
          <w:numId w:val="8"/>
        </w:numPr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Изменить вид разрешенного использования земельных участков с кадастровыми номерами 67:27:0020862:41 и 67:27:0020862:42 в соответствии с градостроительным регламентом территориальной зоны в границах которой расположены данные участки.</w:t>
      </w:r>
    </w:p>
    <w:p w:rsidR="00F751A7" w:rsidRPr="002C38A1" w:rsidRDefault="00F751A7" w:rsidP="003061D5">
      <w:pPr>
        <w:numPr>
          <w:ilvl w:val="0"/>
          <w:numId w:val="8"/>
        </w:numPr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F751A7" w:rsidRPr="002C38A1" w:rsidRDefault="00F751A7" w:rsidP="003061D5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:rsidR="00CA6CE1" w:rsidRPr="002C38A1" w:rsidRDefault="00CA6CE1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 проект планировки внесены следующие изменения:</w:t>
      </w:r>
    </w:p>
    <w:p w:rsidR="00AC388D" w:rsidRPr="002C38A1" w:rsidRDefault="009F4893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</w:t>
      </w:r>
      <w:r w:rsidR="00F751A7" w:rsidRPr="002C38A1">
        <w:rPr>
          <w:color w:val="000000" w:themeColor="text1"/>
          <w:sz w:val="28"/>
          <w:szCs w:val="28"/>
        </w:rPr>
        <w:t xml:space="preserve">ыделены зоны планируемого размещения объектов капитального строительства, в пункте «Плотность и параметры застройки территории (в пределах, установленных градостроительным регламентом)» указаны Параметры застройки территории земельного участка для размещения многоквартирного жилого дома в пределах, установленных градостроительным регламентом Зоны размещения объектов общественно-делового назначения и жилых домов – ОЖ (зона </w:t>
      </w:r>
      <w:r w:rsidRPr="002C38A1">
        <w:rPr>
          <w:color w:val="000000" w:themeColor="text1"/>
          <w:sz w:val="28"/>
          <w:szCs w:val="28"/>
        </w:rPr>
        <w:t xml:space="preserve">№ </w:t>
      </w:r>
      <w:r w:rsidR="00F751A7" w:rsidRPr="002C38A1">
        <w:rPr>
          <w:color w:val="000000" w:themeColor="text1"/>
          <w:sz w:val="28"/>
          <w:szCs w:val="28"/>
        </w:rPr>
        <w:t>2</w:t>
      </w:r>
      <w:r w:rsidR="00AC388D" w:rsidRPr="002C38A1">
        <w:rPr>
          <w:color w:val="000000" w:themeColor="text1"/>
          <w:sz w:val="28"/>
          <w:szCs w:val="28"/>
        </w:rPr>
        <w:t xml:space="preserve">). </w:t>
      </w:r>
    </w:p>
    <w:p w:rsidR="00F751A7" w:rsidRPr="002C38A1" w:rsidRDefault="009F4893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</w:t>
      </w:r>
      <w:r w:rsidR="00F751A7" w:rsidRPr="002C38A1">
        <w:rPr>
          <w:color w:val="000000" w:themeColor="text1"/>
          <w:sz w:val="28"/>
          <w:szCs w:val="28"/>
        </w:rPr>
        <w:t xml:space="preserve">а чертежах утверждаемой части проекта планировки территории выделены зоны планируемого размещения объектов капитального строительства; красные линии отражены в соответствии с </w:t>
      </w:r>
      <w:r w:rsidR="009F50B4" w:rsidRPr="002C38A1">
        <w:rPr>
          <w:color w:val="000000" w:themeColor="text1"/>
          <w:sz w:val="28"/>
          <w:szCs w:val="28"/>
        </w:rPr>
        <w:t>г</w:t>
      </w:r>
      <w:r w:rsidR="00430811" w:rsidRPr="002C38A1">
        <w:rPr>
          <w:color w:val="000000" w:themeColor="text1"/>
          <w:sz w:val="28"/>
          <w:szCs w:val="28"/>
        </w:rPr>
        <w:t>енеральным планом города Смоленска</w:t>
      </w:r>
      <w:r w:rsidR="00F751A7" w:rsidRPr="002C38A1">
        <w:rPr>
          <w:color w:val="000000" w:themeColor="text1"/>
          <w:sz w:val="28"/>
          <w:szCs w:val="28"/>
        </w:rPr>
        <w:t xml:space="preserve">, в связи с чем отображены объекты капитального строительства № 41 и </w:t>
      </w:r>
      <w:r w:rsidR="00430811" w:rsidRPr="002C38A1">
        <w:rPr>
          <w:color w:val="000000" w:themeColor="text1"/>
          <w:sz w:val="28"/>
          <w:szCs w:val="28"/>
        </w:rPr>
        <w:t xml:space="preserve">№ </w:t>
      </w:r>
      <w:r w:rsidR="00F751A7" w:rsidRPr="002C38A1">
        <w:rPr>
          <w:color w:val="000000" w:themeColor="text1"/>
          <w:sz w:val="28"/>
          <w:szCs w:val="28"/>
        </w:rPr>
        <w:t>53.</w:t>
      </w:r>
    </w:p>
    <w:p w:rsidR="00F751A7" w:rsidRPr="002C38A1" w:rsidRDefault="00F751A7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</w:t>
      </w:r>
      <w:r w:rsidR="009F4893" w:rsidRPr="002C38A1">
        <w:rPr>
          <w:color w:val="000000" w:themeColor="text1"/>
          <w:sz w:val="28"/>
          <w:szCs w:val="28"/>
        </w:rPr>
        <w:t>материалах по обоснованию проекта планировки территории</w:t>
      </w:r>
      <w:r w:rsidR="002A496F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приведен расчет показателей плотности застройки; в пункте «Варианты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</w:t>
      </w:r>
      <w:r w:rsidRPr="002C38A1">
        <w:rPr>
          <w:color w:val="000000" w:themeColor="text1"/>
          <w:sz w:val="28"/>
          <w:szCs w:val="28"/>
        </w:rPr>
        <w:lastRenderedPageBreak/>
        <w:t>общественно-деловых зонах)» приведен вариант застройки территории земельного участка для размещения многоквартирного жилого дома</w:t>
      </w:r>
      <w:r w:rsidR="005C1279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в пределах, установленных градостроительным регламентом зоны размещения объектов общественно-делового назначения и жилых домов – ОЖ (зона </w:t>
      </w:r>
      <w:r w:rsidR="002A496F" w:rsidRPr="002C38A1">
        <w:rPr>
          <w:color w:val="000000" w:themeColor="text1"/>
          <w:sz w:val="28"/>
          <w:szCs w:val="28"/>
        </w:rPr>
        <w:t xml:space="preserve">№ </w:t>
      </w:r>
      <w:r w:rsidRPr="002C38A1">
        <w:rPr>
          <w:color w:val="000000" w:themeColor="text1"/>
          <w:sz w:val="28"/>
          <w:szCs w:val="28"/>
        </w:rPr>
        <w:t>2).</w:t>
      </w:r>
    </w:p>
    <w:p w:rsidR="00F751A7" w:rsidRPr="002C38A1" w:rsidRDefault="002A496F" w:rsidP="003061D5">
      <w:pPr>
        <w:numPr>
          <w:ilvl w:val="0"/>
          <w:numId w:val="11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</w:t>
      </w:r>
      <w:r w:rsidR="00F751A7" w:rsidRPr="002C38A1">
        <w:rPr>
          <w:color w:val="000000" w:themeColor="text1"/>
          <w:sz w:val="28"/>
          <w:szCs w:val="28"/>
        </w:rPr>
        <w:t>а чертежах материалов по обоснованию проекта отображены варианты застройки.</w:t>
      </w:r>
    </w:p>
    <w:p w:rsidR="002A496F" w:rsidRPr="002C38A1" w:rsidRDefault="002A496F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</w:p>
    <w:p w:rsidR="00F751A7" w:rsidRPr="002C38A1" w:rsidRDefault="00F751A7" w:rsidP="003061D5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8E6220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70, вид разрешенного использования: Многоэтажная жилая застройка (высотная застройка) (код 2.6), площадь </w:t>
      </w:r>
      <w:r w:rsidR="005A3B0D" w:rsidRPr="002C38A1">
        <w:rPr>
          <w:color w:val="000000" w:themeColor="text1"/>
          <w:sz w:val="28"/>
          <w:szCs w:val="28"/>
        </w:rPr>
        <w:t>10452</w:t>
      </w:r>
      <w:r w:rsidRPr="002C38A1">
        <w:rPr>
          <w:color w:val="000000" w:themeColor="text1"/>
          <w:sz w:val="28"/>
          <w:szCs w:val="28"/>
        </w:rPr>
        <w:t xml:space="preserve">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71, вид разрешенного использования: Магазины (код 4.4), площадь 376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72, вид разрешенного использования: Малоэтажная многоквартирная жилая застройка (код 2.1.1), площадь 1009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73, вид разрешенного использования: Благоустройство территории (код 12.0.2), площадь 2328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39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3228 кв.м, площадь после изменений – 3643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41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1791 кв.м, площадь после изменений – 1901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42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4384 кв.м, площадь после изменений – 4768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44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864 кв.м, площадь после изменений – 692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47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7920 кв.м, площадь после изменений – 8357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53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6834 кв.м, площадь после изменений – 7100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61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3335 кв.м, площадь после изменений – 4419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63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2281 кв.м, площадь после изменений – 2</w:t>
      </w:r>
      <w:r w:rsidR="00614744" w:rsidRPr="002C38A1">
        <w:rPr>
          <w:color w:val="000000" w:themeColor="text1"/>
          <w:sz w:val="28"/>
          <w:szCs w:val="28"/>
        </w:rPr>
        <w:t>512</w:t>
      </w:r>
      <w:r w:rsidRPr="002C38A1">
        <w:rPr>
          <w:color w:val="000000" w:themeColor="text1"/>
          <w:sz w:val="28"/>
          <w:szCs w:val="28"/>
        </w:rPr>
        <w:t xml:space="preserve">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DC2F8C" w:rsidRPr="002C38A1">
        <w:rPr>
          <w:color w:val="000000" w:themeColor="text1"/>
          <w:sz w:val="28"/>
          <w:szCs w:val="28"/>
        </w:rPr>
        <w:t>№</w:t>
      </w:r>
      <w:r w:rsidRPr="002C38A1">
        <w:rPr>
          <w:color w:val="000000" w:themeColor="text1"/>
          <w:sz w:val="28"/>
          <w:szCs w:val="28"/>
        </w:rPr>
        <w:t xml:space="preserve"> 64</w:t>
      </w:r>
      <w:r w:rsidR="005A3B0D" w:rsidRPr="002C38A1">
        <w:rPr>
          <w:color w:val="000000" w:themeColor="text1"/>
          <w:sz w:val="28"/>
          <w:szCs w:val="28"/>
        </w:rPr>
        <w:t xml:space="preserve">, </w:t>
      </w:r>
      <w:r w:rsidRPr="002C38A1">
        <w:rPr>
          <w:color w:val="000000" w:themeColor="text1"/>
          <w:sz w:val="28"/>
          <w:szCs w:val="28"/>
        </w:rPr>
        <w:t>площадь до изменений – 208 кв.м, площадь после изменений – 214 кв.м.</w:t>
      </w:r>
    </w:p>
    <w:p w:rsidR="00F751A7" w:rsidRPr="002C38A1" w:rsidRDefault="00F751A7" w:rsidP="003061D5">
      <w:pPr>
        <w:numPr>
          <w:ilvl w:val="0"/>
          <w:numId w:val="12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Земельные участки с условными номерами 55 и 56 – аннулированы.</w:t>
      </w:r>
    </w:p>
    <w:p w:rsidR="009920CC" w:rsidRPr="002C38A1" w:rsidRDefault="00F751A7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Для вышеуказанных земельных участков, которых коснулись изменения, установлен вид разрешенного использования в соответствии с </w:t>
      </w:r>
      <w:r w:rsidR="00F824DF" w:rsidRPr="002C38A1">
        <w:rPr>
          <w:color w:val="000000" w:themeColor="text1"/>
          <w:sz w:val="28"/>
          <w:szCs w:val="28"/>
        </w:rPr>
        <w:t>Правилами землепользования и застройки города Смоленска</w:t>
      </w:r>
      <w:r w:rsidRPr="002C38A1">
        <w:rPr>
          <w:color w:val="000000" w:themeColor="text1"/>
          <w:sz w:val="28"/>
          <w:szCs w:val="28"/>
        </w:rPr>
        <w:t>.</w:t>
      </w:r>
    </w:p>
    <w:p w:rsidR="009920CC" w:rsidRPr="002C38A1" w:rsidRDefault="009920CC" w:rsidP="003061D5">
      <w:pPr>
        <w:ind w:firstLine="851"/>
        <w:jc w:val="center"/>
        <w:rPr>
          <w:color w:val="000000" w:themeColor="text1"/>
          <w:sz w:val="28"/>
          <w:szCs w:val="28"/>
        </w:rPr>
      </w:pPr>
    </w:p>
    <w:p w:rsidR="00C33482" w:rsidRPr="002C38A1" w:rsidRDefault="005C4271" w:rsidP="003061D5">
      <w:pPr>
        <w:jc w:val="center"/>
        <w:rPr>
          <w:b/>
          <w:color w:val="000000" w:themeColor="text1"/>
          <w:sz w:val="32"/>
          <w:szCs w:val="28"/>
        </w:rPr>
      </w:pPr>
      <w:r w:rsidRPr="002C38A1">
        <w:rPr>
          <w:color w:val="000000" w:themeColor="text1"/>
          <w:sz w:val="28"/>
          <w:szCs w:val="28"/>
        </w:rPr>
        <w:br w:type="page"/>
      </w:r>
      <w:bookmarkEnd w:id="1"/>
      <w:r w:rsidR="00F751A7" w:rsidRPr="002C38A1">
        <w:rPr>
          <w:b/>
          <w:color w:val="000000" w:themeColor="text1"/>
          <w:sz w:val="32"/>
          <w:szCs w:val="28"/>
        </w:rPr>
        <w:lastRenderedPageBreak/>
        <w:t>РАНЕЕ ВН</w:t>
      </w:r>
      <w:r w:rsidR="009920CC" w:rsidRPr="002C38A1">
        <w:rPr>
          <w:b/>
          <w:color w:val="000000" w:themeColor="text1"/>
          <w:sz w:val="32"/>
          <w:szCs w:val="28"/>
        </w:rPr>
        <w:t>ЕСЕННЫЕ И УТВЕРЖДЕННЫЕ ИЗМЕНЕНИЯ</w:t>
      </w:r>
    </w:p>
    <w:p w:rsidR="009920CC" w:rsidRPr="002C38A1" w:rsidRDefault="009920CC" w:rsidP="003061D5">
      <w:pPr>
        <w:jc w:val="center"/>
        <w:rPr>
          <w:b/>
          <w:color w:val="000000" w:themeColor="text1"/>
          <w:sz w:val="28"/>
          <w:szCs w:val="28"/>
        </w:rPr>
      </w:pPr>
    </w:p>
    <w:p w:rsidR="00C33482" w:rsidRPr="002C38A1" w:rsidRDefault="009920CC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ВНЕСЕНИЕ ИЗМЕНЕНИЙ В ПРОЕКТ ПЛАНИРОВКИ И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</w:t>
      </w:r>
    </w:p>
    <w:p w:rsidR="009920CC" w:rsidRPr="002C38A1" w:rsidRDefault="009920CC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  <w:lang w:val="ru-RU"/>
        </w:rPr>
      </w:pP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Изменения в документацию по планировке территории внесены в соответствии с </w:t>
      </w:r>
      <w:r w:rsidR="0014073E" w:rsidRPr="002C38A1">
        <w:rPr>
          <w:color w:val="000000" w:themeColor="text1"/>
          <w:sz w:val="28"/>
          <w:szCs w:val="28"/>
        </w:rPr>
        <w:t>постановлением</w:t>
      </w:r>
      <w:r w:rsidRPr="002C38A1">
        <w:rPr>
          <w:color w:val="000000" w:themeColor="text1"/>
          <w:sz w:val="28"/>
          <w:szCs w:val="28"/>
        </w:rPr>
        <w:t xml:space="preserve"> Администрации города Смоленска 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                            </w:t>
      </w:r>
      <w:r w:rsidRPr="002C38A1">
        <w:rPr>
          <w:b/>
          <w:color w:val="000000" w:themeColor="text1"/>
          <w:sz w:val="28"/>
          <w:szCs w:val="28"/>
        </w:rPr>
        <w:t>от 05.07.2019 №</w:t>
      </w:r>
      <w:r w:rsidR="008F5EC8" w:rsidRPr="002C38A1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b/>
          <w:color w:val="000000" w:themeColor="text1"/>
          <w:sz w:val="28"/>
          <w:szCs w:val="28"/>
        </w:rPr>
        <w:t>1700-адм</w:t>
      </w:r>
      <w:r w:rsidRPr="002C38A1">
        <w:rPr>
          <w:color w:val="000000" w:themeColor="text1"/>
          <w:sz w:val="28"/>
          <w:szCs w:val="28"/>
        </w:rPr>
        <w:t xml:space="preserve"> «О принятии решения о подготовке проекта внесения изменений в проекты планировки и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Колхозной».</w:t>
      </w: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 xml:space="preserve">Цель разработки проекта внесения изменений: 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Сформировать земельные участки под объекты капитального строительства, стоящие на кадастровом учете в границах проекта внесения изменений.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2C38A1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8F5EC8" w:rsidRPr="002C38A1" w:rsidRDefault="008F5EC8" w:rsidP="003061D5">
      <w:pPr>
        <w:pStyle w:val="32"/>
        <w:numPr>
          <w:ilvl w:val="0"/>
          <w:numId w:val="7"/>
        </w:numPr>
        <w:spacing w:after="0"/>
        <w:ind w:left="0" w:firstLine="851"/>
        <w:jc w:val="both"/>
        <w:rPr>
          <w:i/>
          <w:color w:val="000000" w:themeColor="text1"/>
        </w:rPr>
      </w:pPr>
      <w:r w:rsidRPr="002C38A1">
        <w:rPr>
          <w:i/>
          <w:color w:val="000000" w:themeColor="text1"/>
          <w:sz w:val="28"/>
          <w:szCs w:val="28"/>
        </w:rPr>
        <w:t xml:space="preserve">Права и интересы граждан и юридических лиц в ходе разработки проекта планировки и межевания не должны быть нарушены. </w:t>
      </w:r>
    </w:p>
    <w:p w:rsidR="008F5EC8" w:rsidRPr="002C38A1" w:rsidRDefault="008F5EC8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 планировки территории изменения не вносились, так как красные линии не изменялись, показатели проекта планировки не изменялись.</w:t>
      </w:r>
    </w:p>
    <w:p w:rsidR="00C33482" w:rsidRPr="002C38A1" w:rsidRDefault="00C33482" w:rsidP="003061D5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Изменения были внесены в проект межевания территории в следующем составе: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Сформирован участок под гараж площадью 24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 xml:space="preserve"> (номер по экспликации земельных участков – 69);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Отображен земельный участок с кадастровым номером 67:27:0020865:45 площадью 26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 xml:space="preserve"> (номер по экспликации 68);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Увеличен участок с номером по экспликации 61(1) для обеспечения доступа к участкам с номерами по экспликации 68, 69 (первоначальная площадь участка №61(1) – 2434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>, после изменений – 2492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>);</w:t>
      </w:r>
    </w:p>
    <w:p w:rsidR="00C33482" w:rsidRPr="002C38A1" w:rsidRDefault="00C33482" w:rsidP="003061D5">
      <w:pPr>
        <w:pStyle w:val="32"/>
        <w:numPr>
          <w:ilvl w:val="0"/>
          <w:numId w:val="13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Изменены площади и конфигурации смежных земельных участков в целях устранения наложения границ земельных участков с номерами по экспликации 68, 69. Первоначальная площадь участка №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color w:val="000000" w:themeColor="text1"/>
          <w:sz w:val="28"/>
          <w:szCs w:val="28"/>
        </w:rPr>
        <w:t>40 – 3133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>, после изменений – 3130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>. Первоначальная площадь участка №</w:t>
      </w:r>
      <w:r w:rsidR="008F5EC8" w:rsidRPr="002C38A1">
        <w:rPr>
          <w:color w:val="000000" w:themeColor="text1"/>
          <w:sz w:val="28"/>
          <w:szCs w:val="28"/>
          <w:lang w:val="ru-RU"/>
        </w:rPr>
        <w:t xml:space="preserve"> </w:t>
      </w:r>
      <w:r w:rsidRPr="002C38A1">
        <w:rPr>
          <w:color w:val="000000" w:themeColor="text1"/>
          <w:sz w:val="28"/>
          <w:szCs w:val="28"/>
        </w:rPr>
        <w:t>42 – 4490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>, после изменений – 4384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>.</w:t>
      </w:r>
    </w:p>
    <w:p w:rsidR="00C33482" w:rsidRPr="002C38A1" w:rsidRDefault="00C33482" w:rsidP="003061D5">
      <w:pPr>
        <w:ind w:firstLine="851"/>
        <w:jc w:val="both"/>
        <w:rPr>
          <w:b/>
          <w:color w:val="000000" w:themeColor="text1"/>
          <w:sz w:val="28"/>
          <w:szCs w:val="28"/>
          <w:lang w:val="x-none"/>
        </w:rPr>
      </w:pPr>
    </w:p>
    <w:p w:rsidR="009475EF" w:rsidRPr="002C38A1" w:rsidRDefault="009475EF">
      <w:pPr>
        <w:widowControl/>
        <w:autoSpaceDE/>
        <w:autoSpaceDN/>
        <w:adjustRightInd/>
        <w:rPr>
          <w:b/>
          <w:color w:val="000000" w:themeColor="text1"/>
          <w:sz w:val="32"/>
        </w:rPr>
      </w:pPr>
      <w:bookmarkStart w:id="3" w:name="_Toc118893787"/>
      <w:r w:rsidRPr="002C38A1">
        <w:rPr>
          <w:color w:val="000000" w:themeColor="text1"/>
          <w:sz w:val="32"/>
        </w:rPr>
        <w:br w:type="page"/>
      </w:r>
    </w:p>
    <w:p w:rsidR="001D2C7C" w:rsidRPr="002C38A1" w:rsidRDefault="009920CC" w:rsidP="003061D5">
      <w:pPr>
        <w:pStyle w:val="10"/>
        <w:rPr>
          <w:color w:val="000000" w:themeColor="text1"/>
          <w:sz w:val="32"/>
        </w:rPr>
      </w:pPr>
      <w:r w:rsidRPr="002C38A1">
        <w:rPr>
          <w:color w:val="000000" w:themeColor="text1"/>
          <w:sz w:val="32"/>
        </w:rPr>
        <w:lastRenderedPageBreak/>
        <w:t>ПОЛОЖЕНИ</w:t>
      </w:r>
      <w:r w:rsidR="003061D5" w:rsidRPr="002C38A1">
        <w:rPr>
          <w:color w:val="000000" w:themeColor="text1"/>
          <w:sz w:val="32"/>
        </w:rPr>
        <w:t>Е</w:t>
      </w:r>
      <w:r w:rsidRPr="002C38A1">
        <w:rPr>
          <w:color w:val="000000" w:themeColor="text1"/>
          <w:sz w:val="32"/>
        </w:rPr>
        <w:t xml:space="preserve"> О РАЗМЕЩЕНИИ ОБЪЕКТОВ КАПИТАЛЬНОГО СТРОИТЕЛЬСТВА ФЕДЕРАЛЬНОГО, РЕГИОНАЛЬНОГО И МЕСТНОГО ЗНАЧЕНИЯ НА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3"/>
    </w:p>
    <w:p w:rsidR="00D53F6D" w:rsidRPr="002C38A1" w:rsidRDefault="00D53F6D" w:rsidP="003061D5">
      <w:pPr>
        <w:ind w:firstLine="851"/>
        <w:jc w:val="both"/>
        <w:rPr>
          <w:color w:val="000000" w:themeColor="text1"/>
          <w:sz w:val="28"/>
          <w:szCs w:val="28"/>
        </w:rPr>
      </w:pP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Площадь территории проектируемого квартала – </w:t>
      </w:r>
      <w:r w:rsidR="001E2885" w:rsidRPr="002C38A1">
        <w:rPr>
          <w:color w:val="000000" w:themeColor="text1"/>
          <w:sz w:val="28"/>
          <w:szCs w:val="28"/>
        </w:rPr>
        <w:t>22</w:t>
      </w:r>
      <w:r w:rsidR="006B0C7D" w:rsidRPr="002C38A1">
        <w:rPr>
          <w:color w:val="000000" w:themeColor="text1"/>
          <w:sz w:val="28"/>
          <w:szCs w:val="28"/>
        </w:rPr>
        <w:t>,</w:t>
      </w:r>
      <w:r w:rsidR="001E2885" w:rsidRPr="002C38A1">
        <w:rPr>
          <w:color w:val="000000" w:themeColor="text1"/>
          <w:sz w:val="28"/>
          <w:szCs w:val="28"/>
        </w:rPr>
        <w:t>8</w:t>
      </w:r>
      <w:r w:rsidRPr="002C38A1">
        <w:rPr>
          <w:color w:val="000000" w:themeColor="text1"/>
          <w:sz w:val="28"/>
          <w:szCs w:val="28"/>
        </w:rPr>
        <w:t xml:space="preserve"> га (расчетная).</w:t>
      </w:r>
    </w:p>
    <w:p w:rsidR="005F6724" w:rsidRPr="002C38A1" w:rsidRDefault="005F6724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Численность населения составляет – 6 288 человек, из которых                     5626 человек (S общ. жил./30 кв.м=168780/30=5626) согласно п. 5.6. и таблице 2 СП 42.13330.2011 Градостроительство. Планировка и застройка городских и сельских поселений. Актуализированная редакция СНиП 2.07.01-89*.</w:t>
      </w:r>
    </w:p>
    <w:p w:rsidR="00F425DF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Согласно </w:t>
      </w:r>
      <w:r w:rsidR="00874821" w:rsidRPr="002C38A1">
        <w:rPr>
          <w:color w:val="000000" w:themeColor="text1"/>
          <w:sz w:val="28"/>
          <w:szCs w:val="28"/>
        </w:rPr>
        <w:t xml:space="preserve">карте функциональных зон </w:t>
      </w:r>
      <w:r w:rsidR="00220FC6" w:rsidRPr="002C38A1">
        <w:rPr>
          <w:color w:val="000000" w:themeColor="text1"/>
          <w:sz w:val="28"/>
          <w:szCs w:val="28"/>
        </w:rPr>
        <w:t>г</w:t>
      </w:r>
      <w:r w:rsidR="00874821" w:rsidRPr="002C38A1">
        <w:rPr>
          <w:color w:val="000000" w:themeColor="text1"/>
          <w:sz w:val="28"/>
          <w:szCs w:val="28"/>
        </w:rPr>
        <w:t>енерального плана города Смоленска,</w:t>
      </w:r>
      <w:r w:rsidRPr="002C38A1">
        <w:rPr>
          <w:color w:val="000000" w:themeColor="text1"/>
          <w:sz w:val="28"/>
          <w:szCs w:val="28"/>
        </w:rPr>
        <w:t xml:space="preserve"> проектируемая территория квартала состоит:</w:t>
      </w:r>
    </w:p>
    <w:p w:rsidR="00F425DF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жил</w:t>
      </w:r>
      <w:r w:rsidR="004201A3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зон</w:t>
      </w:r>
      <w:r w:rsidR="004201A3" w:rsidRPr="002C38A1">
        <w:rPr>
          <w:color w:val="000000" w:themeColor="text1"/>
          <w:sz w:val="28"/>
          <w:szCs w:val="28"/>
        </w:rPr>
        <w:t>ы</w:t>
      </w:r>
      <w:r w:rsidR="00F425DF" w:rsidRPr="002C38A1">
        <w:rPr>
          <w:color w:val="000000" w:themeColor="text1"/>
          <w:sz w:val="28"/>
          <w:szCs w:val="28"/>
        </w:rPr>
        <w:t>;</w:t>
      </w:r>
    </w:p>
    <w:p w:rsidR="00F425DF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общественно-делов</w:t>
      </w:r>
      <w:r w:rsidR="004201A3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зоны</w:t>
      </w:r>
      <w:r w:rsidR="00F425DF" w:rsidRPr="002C38A1">
        <w:rPr>
          <w:color w:val="000000" w:themeColor="text1"/>
          <w:sz w:val="28"/>
          <w:szCs w:val="28"/>
        </w:rPr>
        <w:t>;</w:t>
      </w:r>
    </w:p>
    <w:p w:rsidR="00E66217" w:rsidRPr="002C38A1" w:rsidRDefault="00614744" w:rsidP="003061D5">
      <w:pPr>
        <w:numPr>
          <w:ilvl w:val="0"/>
          <w:numId w:val="6"/>
        </w:numPr>
        <w:ind w:left="0" w:firstLine="851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зон</w:t>
      </w:r>
      <w:r w:rsidR="004201A3" w:rsidRPr="002C38A1">
        <w:rPr>
          <w:color w:val="000000" w:themeColor="text1"/>
          <w:sz w:val="28"/>
          <w:szCs w:val="28"/>
        </w:rPr>
        <w:t>ы</w:t>
      </w:r>
      <w:r w:rsidRPr="002C38A1">
        <w:rPr>
          <w:color w:val="000000" w:themeColor="text1"/>
          <w:sz w:val="28"/>
          <w:szCs w:val="28"/>
        </w:rPr>
        <w:t xml:space="preserve"> транспортной инфраструктуры</w:t>
      </w:r>
      <w:r w:rsidR="004201A3" w:rsidRPr="002C38A1">
        <w:rPr>
          <w:color w:val="000000" w:themeColor="text1"/>
          <w:sz w:val="28"/>
          <w:szCs w:val="28"/>
        </w:rPr>
        <w:t>;</w:t>
      </w:r>
    </w:p>
    <w:p w:rsidR="004201A3" w:rsidRPr="002C38A1" w:rsidRDefault="004201A3" w:rsidP="003061D5">
      <w:pPr>
        <w:numPr>
          <w:ilvl w:val="0"/>
          <w:numId w:val="6"/>
        </w:numPr>
        <w:ind w:left="0" w:firstLine="851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планируемой зоны транспортной инфраструктуры.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Согласно </w:t>
      </w:r>
      <w:r w:rsidR="00220FC6" w:rsidRPr="002C38A1">
        <w:rPr>
          <w:color w:val="000000" w:themeColor="text1"/>
          <w:sz w:val="28"/>
          <w:szCs w:val="28"/>
        </w:rPr>
        <w:t>карте градостроительного зонирования Правил землепользования и застройки города Смоленска,</w:t>
      </w:r>
      <w:r w:rsidRPr="002C38A1">
        <w:rPr>
          <w:color w:val="000000" w:themeColor="text1"/>
          <w:sz w:val="28"/>
          <w:szCs w:val="28"/>
        </w:rPr>
        <w:t xml:space="preserve"> проектируемая территория квартала состоит:</w:t>
      </w:r>
    </w:p>
    <w:p w:rsidR="00380581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Ж3 - зона застройки среднеэтажными жилыми домами (от 5 до 8 этажей) и многоэтажными жилыми домами (от 9 этажей и выше)</w:t>
      </w:r>
      <w:r w:rsidR="00380581" w:rsidRPr="002C38A1">
        <w:rPr>
          <w:color w:val="000000" w:themeColor="text1"/>
          <w:sz w:val="28"/>
          <w:szCs w:val="28"/>
        </w:rPr>
        <w:t>;</w:t>
      </w:r>
    </w:p>
    <w:p w:rsidR="00380581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ОЖ - з</w:t>
      </w:r>
      <w:r w:rsidR="00380581" w:rsidRPr="002C38A1">
        <w:rPr>
          <w:color w:val="000000" w:themeColor="text1"/>
          <w:sz w:val="28"/>
          <w:szCs w:val="28"/>
        </w:rPr>
        <w:t xml:space="preserve">она размещения </w:t>
      </w:r>
      <w:r w:rsidRPr="002C38A1">
        <w:rPr>
          <w:color w:val="000000" w:themeColor="text1"/>
          <w:sz w:val="28"/>
          <w:szCs w:val="28"/>
        </w:rPr>
        <w:t xml:space="preserve">объектов общественно-делового назначения </w:t>
      </w:r>
      <w:r w:rsidR="00380581" w:rsidRPr="002C38A1">
        <w:rPr>
          <w:color w:val="000000" w:themeColor="text1"/>
          <w:sz w:val="28"/>
          <w:szCs w:val="28"/>
        </w:rPr>
        <w:t>жилых домов;</w:t>
      </w:r>
    </w:p>
    <w:p w:rsidR="00614744" w:rsidRPr="002C38A1" w:rsidRDefault="00614744" w:rsidP="003061D5">
      <w:pPr>
        <w:numPr>
          <w:ilvl w:val="0"/>
          <w:numId w:val="6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Т4- зона размещения улично-дорожной сети</w:t>
      </w:r>
      <w:r w:rsidR="00220FC6" w:rsidRPr="002C38A1">
        <w:rPr>
          <w:color w:val="000000" w:themeColor="text1"/>
          <w:sz w:val="28"/>
          <w:szCs w:val="28"/>
        </w:rPr>
        <w:t xml:space="preserve"> города Смоленска</w:t>
      </w:r>
      <w:r w:rsidRPr="002C38A1">
        <w:rPr>
          <w:color w:val="000000" w:themeColor="text1"/>
          <w:sz w:val="28"/>
          <w:szCs w:val="28"/>
        </w:rPr>
        <w:t>.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На основании документации по планировке и межеванию </w:t>
      </w:r>
      <w:r w:rsidR="00E66217" w:rsidRPr="002C38A1">
        <w:rPr>
          <w:color w:val="000000" w:themeColor="text1"/>
          <w:sz w:val="28"/>
          <w:szCs w:val="28"/>
        </w:rPr>
        <w:t>территории</w:t>
      </w:r>
      <w:r w:rsidR="00C44708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рекомендуем внести изменения в </w:t>
      </w:r>
      <w:r w:rsidR="00C44708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>равила землепользования и застройки в части уточнения (корректировки) границ территориальных зон с учетом: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функциональных зон и параметров их планируемого развития, определенных действующим генеральным планом;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сложившейся планировки территории и существующего землепользования;</w:t>
      </w:r>
    </w:p>
    <w:p w:rsidR="00601E4B" w:rsidRPr="002C38A1" w:rsidRDefault="00601E4B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•</w:t>
      </w:r>
      <w:r w:rsidRPr="002C38A1">
        <w:rPr>
          <w:color w:val="000000" w:themeColor="text1"/>
          <w:sz w:val="28"/>
          <w:szCs w:val="28"/>
        </w:rPr>
        <w:tab/>
        <w:t>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467DB9" w:rsidRPr="002C38A1" w:rsidRDefault="00467DB9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планировке предусматривается полная реконструкция </w:t>
      </w:r>
      <w:r w:rsidR="00656F57" w:rsidRPr="002C38A1">
        <w:rPr>
          <w:color w:val="000000" w:themeColor="text1"/>
          <w:sz w:val="28"/>
          <w:szCs w:val="28"/>
        </w:rPr>
        <w:t>продолжения улицы Октябрьская революции</w:t>
      </w:r>
      <w:r w:rsidRPr="002C38A1">
        <w:rPr>
          <w:color w:val="000000" w:themeColor="text1"/>
          <w:sz w:val="28"/>
          <w:szCs w:val="28"/>
        </w:rPr>
        <w:t>, с сохранением за н</w:t>
      </w:r>
      <w:r w:rsidR="00656F57" w:rsidRPr="002C38A1">
        <w:rPr>
          <w:color w:val="000000" w:themeColor="text1"/>
          <w:sz w:val="28"/>
          <w:szCs w:val="28"/>
        </w:rPr>
        <w:t>ей</w:t>
      </w:r>
      <w:r w:rsidRPr="002C38A1">
        <w:rPr>
          <w:color w:val="000000" w:themeColor="text1"/>
          <w:sz w:val="28"/>
          <w:szCs w:val="28"/>
        </w:rPr>
        <w:t xml:space="preserve"> статуса территории общего пользования. </w:t>
      </w:r>
      <w:r w:rsidR="00656F57" w:rsidRPr="002C38A1">
        <w:rPr>
          <w:color w:val="000000" w:themeColor="text1"/>
          <w:sz w:val="28"/>
          <w:szCs w:val="28"/>
        </w:rPr>
        <w:t>В проекте планировки отражено проектное решение, разработанное архитектором Ю.А. Бакушевым в 2010 г.</w:t>
      </w:r>
    </w:p>
    <w:p w:rsidR="00601E4B" w:rsidRPr="002C38A1" w:rsidRDefault="00601E4B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lastRenderedPageBreak/>
        <w:t>Технико-экономические показатели проекта планировки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11"/>
        <w:gridCol w:w="4392"/>
        <w:gridCol w:w="1393"/>
        <w:gridCol w:w="1487"/>
        <w:gridCol w:w="1440"/>
      </w:tblGrid>
      <w:tr w:rsidR="002C38A1" w:rsidRPr="002C38A1" w:rsidTr="006A43B1">
        <w:trPr>
          <w:trHeight w:val="525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Современное состояние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Проектируемое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ТЕРРИТОРИЯ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Общая площадь территории квартала в границах,</w:t>
            </w:r>
          </w:p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 том числе территории: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га 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22,8</w:t>
            </w:r>
          </w:p>
        </w:tc>
      </w:tr>
      <w:tr w:rsidR="002C38A1" w:rsidRPr="002C38A1" w:rsidTr="006A43B1">
        <w:trPr>
          <w:trHeight w:val="21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Жилых зон, в том числе: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137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Многоэтажная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13,5/59,0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13,5/59,0</w:t>
            </w:r>
          </w:p>
        </w:tc>
      </w:tr>
      <w:tr w:rsidR="002C38A1" w:rsidRPr="002C38A1" w:rsidTr="006A43B1">
        <w:trPr>
          <w:trHeight w:val="17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Среднеэтажная (5-8 этажей)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4,4/19,4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4,4/19,4</w:t>
            </w:r>
          </w:p>
        </w:tc>
      </w:tr>
      <w:tr w:rsidR="002C38A1" w:rsidRPr="002C38A1" w:rsidTr="006A43B1">
        <w:trPr>
          <w:trHeight w:val="20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Малоэтажная (1-4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0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Коллективные садоводства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44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Общественно-деловых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4,9/21,5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4,9/21,5</w:t>
            </w:r>
          </w:p>
        </w:tc>
      </w:tr>
      <w:tr w:rsidR="002C38A1" w:rsidRPr="002C38A1" w:rsidTr="006A43B1">
        <w:trPr>
          <w:trHeight w:val="2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Культовой застройки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5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1.1.4.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Производственных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1.1.5.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Зон инженерной и транспортной инфраструктур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5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1.1.6.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Железнодорожного транспорта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1.1.7.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Рекреационных зон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08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1.1.8.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Городских лесов и лесопарков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3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1.1.9.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Водных поверхностей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72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1.1.10.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Сельскохозяйственного использования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293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1.1.11.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Кладбищ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166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1.1.12.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Военные и иных режимов использования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rPr>
          <w:trHeight w:val="36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Из общей площади: территории общего 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rPr>
          <w:trHeight w:val="171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 зеленые насаждения общего пользования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7,3/31,9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7,0/30,8</w:t>
            </w:r>
          </w:p>
        </w:tc>
      </w:tr>
      <w:tr w:rsidR="002C38A1" w:rsidRPr="002C38A1" w:rsidTr="006A43B1">
        <w:trPr>
          <w:trHeight w:val="10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 улицы, дороги, проезды, площадки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9,9/43,3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11,5/50,3</w:t>
            </w:r>
          </w:p>
        </w:tc>
      </w:tr>
      <w:tr w:rsidR="002C38A1" w:rsidRPr="002C38A1" w:rsidTr="006A43B1">
        <w:trPr>
          <w:trHeight w:val="100"/>
          <w:jc w:val="center"/>
        </w:trPr>
        <w:tc>
          <w:tcPr>
            <w:tcW w:w="997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403" w:type="dxa"/>
            <w:gridSpan w:val="2"/>
            <w:vAlign w:val="center"/>
          </w:tcPr>
          <w:p w:rsidR="00E52204" w:rsidRPr="002C38A1" w:rsidRDefault="00E52204" w:rsidP="003061D5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 альтернативное озеленение - экопарковки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0,1/0,5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70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НАСЕЛЕНИЕ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Численность населения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чел.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5,626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6,288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71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ЖИЛИЩНЫЙ ФОНД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Общая площадь жилых домов, </w:t>
            </w:r>
          </w:p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тыс. кв. м. 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189,367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государственный (включая ведомственный) и муниципальный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квартир/% к общему объему жилого фонда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частной собственности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168,767/100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189,367</w:t>
            </w:r>
            <w:r w:rsidR="00E52204" w:rsidRPr="002C38A1">
              <w:rPr>
                <w:color w:val="000000" w:themeColor="text1"/>
                <w:sz w:val="22"/>
                <w:szCs w:val="22"/>
              </w:rPr>
              <w:t>/100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Из общего жилого фонда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многоэтажный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90,97/53,9</w:t>
            </w:r>
          </w:p>
        </w:tc>
        <w:tc>
          <w:tcPr>
            <w:tcW w:w="1440" w:type="dxa"/>
            <w:vAlign w:val="center"/>
          </w:tcPr>
          <w:p w:rsidR="00E52204" w:rsidRPr="002C38A1" w:rsidRDefault="00D56F7F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111,57</w:t>
            </w:r>
            <w:r w:rsidR="00E52204" w:rsidRPr="002C38A1">
              <w:rPr>
                <w:color w:val="000000" w:themeColor="text1"/>
                <w:sz w:val="22"/>
                <w:szCs w:val="22"/>
              </w:rPr>
              <w:t>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59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среднеэтажный (4-8 этажей)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69,19/41,0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69,19/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37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малоэтажный (1-3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8,61/5,1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8,61/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3.3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Убыль жилого фонда – всего в т. ч. аварийные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квартир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3.4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Существующий сохраняемый жилой фонд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168,767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3.5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Новое жилищное строительство (проектируемое) – всего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кв. м. кв./%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3.6.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Структура нового жилищного строительства по этажности в т.ч.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многоэтажное (9 этажей и более)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тыс. кв. м. </w:t>
            </w:r>
            <w:r w:rsidRPr="002C38A1">
              <w:rPr>
                <w:color w:val="000000" w:themeColor="text1"/>
                <w:sz w:val="22"/>
                <w:szCs w:val="22"/>
              </w:rPr>
              <w:lastRenderedPageBreak/>
              <w:t>кв./%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lastRenderedPageBreak/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среднеэтажное (4-8 этажей 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малоэтажное (1-3 этажа)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-//-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УЧРЕЖДЕНИЯ СОЦИАЛЬНОЙ ИНФРАСТРУКТУРЫ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Всего /</w:t>
            </w:r>
          </w:p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на 1000 чел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Детские образовательные учреждения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0,1</w:t>
            </w:r>
            <w:r w:rsidR="00E4291C" w:rsidRPr="002C38A1">
              <w:rPr>
                <w:color w:val="000000" w:themeColor="text1"/>
                <w:sz w:val="22"/>
                <w:szCs w:val="22"/>
              </w:rPr>
              <w:t>34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Общеобразовательные школы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Больницы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коек/шт.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Поликлиники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пос. /шт.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4.5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Прочие объекты социального и культурно – бытового обслуживания населения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Прод. и непрод. торговля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Общественное питание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Бытовое обслуживание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раб.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Аптеки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Станции скорой помощи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а-машины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Библиотеки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объект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Гостиницы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Пожарное депо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а-машин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 xml:space="preserve">Бани 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мест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Прочие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94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color w:val="000000" w:themeColor="text1"/>
                <w:sz w:val="22"/>
                <w:szCs w:val="22"/>
              </w:rPr>
              <w:t>ТРАНСПОРТНАЯ ИНФРАСТРУКТУРА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линий пассажирского общественного транспорта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автобус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трамвай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троллейбус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0,6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улично-дорожной сети (в границах проектирования)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1,66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2,52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магистральных улиц и дорог (в границах проектирования)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1,10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1,51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Плотность улично-дорожной сети в пределах границ проектирования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км/кв. км.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7,28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10,96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678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Плотность магистральной сети в пределах застройки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км/кв. км.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4,82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6,58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Транспортные развязки в разных уровнях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5.5.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Обеспеченность населения индивидуальными легковыми автомобилями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тыс. автомоб.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1941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1941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bCs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C38A1">
              <w:rPr>
                <w:b/>
                <w:bCs/>
                <w:color w:val="000000" w:themeColor="text1"/>
                <w:sz w:val="22"/>
                <w:szCs w:val="22"/>
              </w:rPr>
              <w:t>ИНЖЕНЕРНАЯ ИНФРАСТРУКТУРА И БЛАГОУСТРОЙСТВО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93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Водоснабжение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6.1.1.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5,3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Водоотведение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6.2.1.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4,9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trHeight w:val="319"/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Энергоснабжение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6.3.1.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12,3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12,3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6.4.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Теплоснабжение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6.4.1.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3,0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6.5.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Газоснабжение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6.5.1.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7,6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lastRenderedPageBreak/>
              <w:t>6.6.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Связь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6.6.1.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Протяженность сетей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Инженерная подготовка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Подсыпка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млн. куб 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6.7.2.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Берегоукрепление откосное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6.7.3.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Берегоукрепление – вертикальная стенка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км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2C38A1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6.8.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  <w:sz w:val="22"/>
              </w:rPr>
              <w:t>Санитарная очистка территории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E52204" w:rsidRPr="002C38A1" w:rsidTr="006A43B1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08" w:type="dxa"/>
            <w:gridSpan w:val="2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6.8.1.</w:t>
            </w:r>
          </w:p>
        </w:tc>
        <w:tc>
          <w:tcPr>
            <w:tcW w:w="4392" w:type="dxa"/>
            <w:vAlign w:val="center"/>
          </w:tcPr>
          <w:p w:rsidR="00E52204" w:rsidRPr="002C38A1" w:rsidRDefault="00E52204" w:rsidP="003061D5">
            <w:pPr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Общее количество и территория кладбищ</w:t>
            </w:r>
          </w:p>
        </w:tc>
        <w:tc>
          <w:tcPr>
            <w:tcW w:w="1393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га</w:t>
            </w:r>
          </w:p>
        </w:tc>
        <w:tc>
          <w:tcPr>
            <w:tcW w:w="1487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E52204" w:rsidRPr="002C38A1" w:rsidRDefault="00E52204" w:rsidP="003061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C38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4104F6" w:rsidRPr="002C38A1" w:rsidRDefault="004104F6" w:rsidP="003061D5">
      <w:pPr>
        <w:rPr>
          <w:color w:val="000000" w:themeColor="text1"/>
        </w:rPr>
      </w:pPr>
    </w:p>
    <w:p w:rsidR="003409D6" w:rsidRPr="002C38A1" w:rsidRDefault="006532BD" w:rsidP="003061D5">
      <w:pPr>
        <w:pStyle w:val="10"/>
        <w:rPr>
          <w:color w:val="000000" w:themeColor="text1"/>
        </w:rPr>
      </w:pPr>
      <w:r w:rsidRPr="002C38A1">
        <w:rPr>
          <w:color w:val="000000" w:themeColor="text1"/>
        </w:rPr>
        <w:br w:type="page"/>
      </w:r>
      <w:bookmarkStart w:id="4" w:name="_Toc118893788"/>
      <w:r w:rsidR="009920CC" w:rsidRPr="002C38A1">
        <w:rPr>
          <w:color w:val="000000" w:themeColor="text1"/>
          <w:sz w:val="32"/>
        </w:rPr>
        <w:lastRenderedPageBreak/>
        <w:t>ПОЛОЖЕНИ</w:t>
      </w:r>
      <w:r w:rsidR="003061D5" w:rsidRPr="002C38A1">
        <w:rPr>
          <w:color w:val="000000" w:themeColor="text1"/>
          <w:sz w:val="32"/>
        </w:rPr>
        <w:t>Е</w:t>
      </w:r>
      <w:r w:rsidR="009920CC" w:rsidRPr="002C38A1">
        <w:rPr>
          <w:color w:val="000000" w:themeColor="text1"/>
          <w:sz w:val="32"/>
        </w:rPr>
        <w:t xml:space="preserve"> О ХАРАКТЕРИСТИКАХ ПЛАНИРУЕМОГО РАЗВИТИЯ ТЕРРИТОРИИ, В ТОМ ЧИСЛЕ СВЕДЕНИЯ О ПЛОТНОСТИ И ПАРАМЕТРАХ ЗАСТРОЙКИ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4"/>
    </w:p>
    <w:p w:rsidR="009920CC" w:rsidRPr="002C38A1" w:rsidRDefault="009920CC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Подготовка проекта планировки территории квартала (далее – </w:t>
      </w:r>
      <w:r w:rsidR="006129ED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>роект планировки) осуществлена для выделения элементов планировочной структуры, установления параметров планируемого развития элементов планировочной структуры, зон планируемого размещения объектов федерального значения, объектов регионального значения, объектов местного значения</w:t>
      </w:r>
      <w:r w:rsidR="00421569" w:rsidRPr="002C38A1">
        <w:rPr>
          <w:color w:val="000000" w:themeColor="text1"/>
          <w:sz w:val="28"/>
          <w:szCs w:val="28"/>
        </w:rPr>
        <w:t xml:space="preserve"> (с</w:t>
      </w:r>
      <w:r w:rsidRPr="002C38A1">
        <w:rPr>
          <w:color w:val="000000" w:themeColor="text1"/>
          <w:sz w:val="28"/>
          <w:szCs w:val="28"/>
        </w:rPr>
        <w:t xml:space="preserve">огласно статье 42 </w:t>
      </w:r>
      <w:r w:rsidR="006129ED" w:rsidRPr="002C38A1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C38A1">
        <w:rPr>
          <w:color w:val="000000" w:themeColor="text1"/>
          <w:sz w:val="28"/>
          <w:szCs w:val="28"/>
        </w:rPr>
        <w:t>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подготовлен в соответствии с Градостроительным кодексом Российской Федерации, Земельным кодексом Российской Федерации, иными нормативными правовыми актами в области градостроительства и согласно Техническому заданию на проектирование.</w:t>
      </w:r>
    </w:p>
    <w:p w:rsidR="00194698" w:rsidRPr="002C38A1" w:rsidRDefault="00194698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left="709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1.</w:t>
      </w:r>
      <w:r w:rsidRPr="002C38A1">
        <w:rPr>
          <w:b/>
          <w:color w:val="000000" w:themeColor="text1"/>
          <w:sz w:val="28"/>
          <w:szCs w:val="28"/>
        </w:rPr>
        <w:tab/>
        <w:t xml:space="preserve">Параметры планируемого </w:t>
      </w:r>
      <w:r w:rsidR="00194698" w:rsidRPr="002C38A1">
        <w:rPr>
          <w:b/>
          <w:color w:val="000000" w:themeColor="text1"/>
          <w:sz w:val="28"/>
          <w:szCs w:val="28"/>
        </w:rPr>
        <w:t>развития застроенной территории</w:t>
      </w:r>
    </w:p>
    <w:p w:rsidR="00E628C9" w:rsidRPr="002C38A1" w:rsidRDefault="00E628C9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Территория квартала проектирования составляет 228162 кв. м и состоит из семи кадастровых кварталов с номерами 67:27:0020852; 67:27:0020861; 67:27:0020862; 67:27:0020863; 67:27:0020864; 67:27:0020865; 67:27:0020867.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Расчетный коэффициент застройки территории квартала - К</w:t>
      </w:r>
      <w:r w:rsidRPr="002C38A1">
        <w:rPr>
          <w:color w:val="000000" w:themeColor="text1"/>
          <w:sz w:val="28"/>
          <w:szCs w:val="28"/>
          <w:vertAlign w:val="subscript"/>
        </w:rPr>
        <w:t>з</w:t>
      </w:r>
      <w:r w:rsidRPr="002C38A1">
        <w:rPr>
          <w:color w:val="000000" w:themeColor="text1"/>
          <w:sz w:val="28"/>
          <w:szCs w:val="28"/>
        </w:rPr>
        <w:t>=0,</w:t>
      </w:r>
      <w:r w:rsidR="0064291E" w:rsidRPr="002C38A1">
        <w:rPr>
          <w:color w:val="000000" w:themeColor="text1"/>
          <w:sz w:val="28"/>
          <w:szCs w:val="28"/>
        </w:rPr>
        <w:t>2</w:t>
      </w:r>
      <w:r w:rsidR="00BF1E07" w:rsidRPr="002C38A1">
        <w:rPr>
          <w:color w:val="000000" w:themeColor="text1"/>
          <w:sz w:val="28"/>
          <w:szCs w:val="28"/>
        </w:rPr>
        <w:t>1</w:t>
      </w:r>
      <w:r w:rsidRPr="002C38A1">
        <w:rPr>
          <w:color w:val="000000" w:themeColor="text1"/>
          <w:sz w:val="28"/>
          <w:szCs w:val="28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Расчетный коэффициент плотности застройки территории квартала - К</w:t>
      </w:r>
      <w:r w:rsidRPr="002C38A1">
        <w:rPr>
          <w:color w:val="000000" w:themeColor="text1"/>
          <w:sz w:val="28"/>
          <w:szCs w:val="28"/>
          <w:vertAlign w:val="subscript"/>
        </w:rPr>
        <w:t>пл. з</w:t>
      </w:r>
      <w:r w:rsidRPr="002C38A1">
        <w:rPr>
          <w:color w:val="000000" w:themeColor="text1"/>
          <w:sz w:val="28"/>
          <w:szCs w:val="28"/>
        </w:rPr>
        <w:t>=1,</w:t>
      </w:r>
      <w:r w:rsidR="00BF1E07" w:rsidRPr="002C38A1">
        <w:rPr>
          <w:color w:val="000000" w:themeColor="text1"/>
          <w:sz w:val="28"/>
          <w:szCs w:val="28"/>
        </w:rPr>
        <w:t>46</w:t>
      </w:r>
      <w:r w:rsidRPr="002C38A1">
        <w:rPr>
          <w:color w:val="000000" w:themeColor="text1"/>
          <w:sz w:val="28"/>
          <w:szCs w:val="28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Расчетная плотность застройки квартала составляет 1</w:t>
      </w:r>
      <w:r w:rsidR="00E628C9" w:rsidRPr="002C38A1">
        <w:rPr>
          <w:color w:val="000000" w:themeColor="text1"/>
          <w:sz w:val="28"/>
          <w:szCs w:val="28"/>
        </w:rPr>
        <w:t>46</w:t>
      </w:r>
      <w:r w:rsidR="00E66217" w:rsidRPr="002C38A1">
        <w:rPr>
          <w:color w:val="000000" w:themeColor="text1"/>
          <w:sz w:val="28"/>
          <w:szCs w:val="28"/>
        </w:rPr>
        <w:t>%</w:t>
      </w:r>
      <w:r w:rsidRPr="002C38A1">
        <w:rPr>
          <w:color w:val="000000" w:themeColor="text1"/>
          <w:sz w:val="28"/>
          <w:szCs w:val="28"/>
        </w:rPr>
        <w:t>. При расчете общая площадь зданий и сооружений делилась на площадь проектируемого квартала в границах проектирования. (Проектирование ведется по застроенной территории, показатели рассчитываются в соответствии с СП 42.13330.2011 Градостроительство. Планировка и застройка городских и сельских поселений. Актуализированная редакция СНиП 2.07.01-89*).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территории квартала рекомендует предусмотреть реконструкцию, модернизацию и капитальный ремонт существующих зданий, реконструировать системы инженерного оборудования и благоустройство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рекомендовано провести строительную экспертизу и согласование с пользователями для определения физического износа капитальных и жилых строений на придомовых территориях. По результатам экспертизы и согласования необходимо принять решение о сносе либо реконструкции данных объектов.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При расширении улиц и проездов необходимо разработать рабочие проекты по выносу инженерных сетей и сооружений.</w:t>
      </w:r>
    </w:p>
    <w:p w:rsidR="001966CC" w:rsidRPr="002C38A1" w:rsidRDefault="001966CC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планировки и межевания предусмотрено снять с учета следующие участки: 67:27:0020852:12; 67:27:0020852:33; 67:27:0020852:8; </w:t>
      </w:r>
      <w:r w:rsidR="005030D9" w:rsidRPr="002C38A1">
        <w:rPr>
          <w:color w:val="000000" w:themeColor="text1"/>
          <w:sz w:val="28"/>
          <w:szCs w:val="28"/>
        </w:rPr>
        <w:lastRenderedPageBreak/>
        <w:t>67:27:0020862:34;</w:t>
      </w:r>
      <w:r w:rsidR="005030D9" w:rsidRPr="002C38A1">
        <w:rPr>
          <w:color w:val="000000" w:themeColor="text1"/>
          <w:sz w:val="24"/>
          <w:szCs w:val="24"/>
        </w:rPr>
        <w:t xml:space="preserve"> </w:t>
      </w:r>
      <w:r w:rsidRPr="002C38A1">
        <w:rPr>
          <w:color w:val="000000" w:themeColor="text1"/>
          <w:sz w:val="28"/>
          <w:szCs w:val="28"/>
        </w:rPr>
        <w:t>67:27:0020864:17; 67:27:0020863:6; 67:27:0020862:37; 67:27:0020862:43; 67:27:0020862:46; 67:27:0020863:3; 67:27:0020863:16; 67:27:0020865:23</w:t>
      </w:r>
      <w:r w:rsidR="005030D9" w:rsidRPr="002C38A1">
        <w:rPr>
          <w:color w:val="000000" w:themeColor="text1"/>
          <w:sz w:val="28"/>
          <w:szCs w:val="28"/>
        </w:rPr>
        <w:t>; 67:27:0000000:2071</w:t>
      </w:r>
      <w:r w:rsidR="00422B18" w:rsidRPr="002C38A1">
        <w:rPr>
          <w:color w:val="000000" w:themeColor="text1"/>
          <w:sz w:val="24"/>
          <w:szCs w:val="24"/>
        </w:rPr>
        <w:t>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планировки и межевания сформированы участки под линейные объекты в соответствии с </w:t>
      </w:r>
      <w:r w:rsidR="00422B1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422B1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</w:t>
      </w:r>
      <w:r w:rsidR="00422B18" w:rsidRPr="002C38A1">
        <w:rPr>
          <w:color w:val="000000" w:themeColor="text1"/>
          <w:sz w:val="28"/>
          <w:szCs w:val="28"/>
        </w:rPr>
        <w:t>.</w:t>
      </w:r>
    </w:p>
    <w:p w:rsidR="00422B18" w:rsidRPr="002C38A1" w:rsidRDefault="00422B18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Кра</w:t>
      </w:r>
      <w:r w:rsidR="00422B18" w:rsidRPr="002C38A1">
        <w:rPr>
          <w:b/>
          <w:color w:val="000000" w:themeColor="text1"/>
          <w:sz w:val="28"/>
          <w:szCs w:val="28"/>
        </w:rPr>
        <w:t>ткое изложение принятых решений</w:t>
      </w:r>
    </w:p>
    <w:p w:rsidR="00ED3D81" w:rsidRPr="002C38A1" w:rsidRDefault="00ED3D81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 xml:space="preserve">Архитектурно-планировочная </w:t>
      </w:r>
      <w:r w:rsidR="00422B18" w:rsidRPr="002C38A1">
        <w:rPr>
          <w:b/>
          <w:color w:val="000000" w:themeColor="text1"/>
          <w:sz w:val="28"/>
          <w:szCs w:val="28"/>
        </w:rPr>
        <w:t>организация территории квартала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Проектируемая территория квартала включает в себя территорию, занятую жилыми и административными зданиями, учреждениями обслуживания, образовательными и медицинскими учреждениями и территорию общего пользования. 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 выполнить рабочий проект освещения территории квартала, как вдоль основных улиц, проездов, так и внутри придомовых территорий, используя технологии энергосбережения.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рекомендуется на фасадах всех объектов капитального строительства разместить адресные указатели с наименованием улиц и номеров домов.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рекомендуется привести входы во встроенные нежилые помещения в многоквартирных жилых домах к стилистическому единому решению.</w:t>
      </w:r>
    </w:p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BC540C" w:rsidRPr="002C38A1" w:rsidRDefault="00BC540C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настоящем проекте планировки выделяются следующие зоны планируемого размещения объектов капитального строительства:</w:t>
      </w:r>
    </w:p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5863"/>
        <w:gridCol w:w="2551"/>
      </w:tblGrid>
      <w:tr w:rsidR="002C38A1" w:rsidRPr="002C38A1" w:rsidTr="00B04218">
        <w:trPr>
          <w:trHeight w:val="719"/>
        </w:trPr>
        <w:tc>
          <w:tcPr>
            <w:tcW w:w="1220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863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Наименование зоны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Адрес</w:t>
            </w:r>
          </w:p>
        </w:tc>
      </w:tr>
      <w:tr w:rsidR="002C38A1" w:rsidRPr="002C38A1" w:rsidTr="00B04218">
        <w:trPr>
          <w:trHeight w:val="778"/>
        </w:trPr>
        <w:tc>
          <w:tcPr>
            <w:tcW w:w="1220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863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Зона реконструкции улицы Октябрьской революции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001AD" w:rsidRPr="002C38A1" w:rsidRDefault="008001AD" w:rsidP="0056200C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ул</w:t>
            </w:r>
            <w:r w:rsidR="0056200C" w:rsidRPr="002C38A1">
              <w:rPr>
                <w:color w:val="000000" w:themeColor="text1"/>
                <w:sz w:val="24"/>
                <w:szCs w:val="24"/>
              </w:rPr>
              <w:t>ицы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Октябрьской революции</w:t>
            </w:r>
          </w:p>
        </w:tc>
      </w:tr>
      <w:tr w:rsidR="008001AD" w:rsidRPr="002C38A1" w:rsidTr="00B04218">
        <w:trPr>
          <w:trHeight w:val="967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863" w:type="dxa"/>
            <w:shd w:val="clear" w:color="auto" w:fill="auto"/>
            <w:vAlign w:val="center"/>
            <w:hideMark/>
          </w:tcPr>
          <w:p w:rsidR="008001AD" w:rsidRPr="002C38A1" w:rsidRDefault="008001A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Зона планируемого размещения многоквартирного жилого дома с нежилыми помещениями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8001AD" w:rsidRPr="002C38A1" w:rsidRDefault="00231704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</w:t>
            </w:r>
            <w:r w:rsidR="008001AD" w:rsidRPr="002C38A1">
              <w:rPr>
                <w:color w:val="000000" w:themeColor="text1"/>
                <w:sz w:val="24"/>
                <w:szCs w:val="24"/>
              </w:rPr>
              <w:t>роспект Гагарина</w:t>
            </w:r>
          </w:p>
        </w:tc>
      </w:tr>
    </w:tbl>
    <w:p w:rsidR="0004529A" w:rsidRPr="002C38A1" w:rsidRDefault="0004529A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Объемно-планировочные и конструктив</w:t>
      </w:r>
      <w:r w:rsidR="006532BD" w:rsidRPr="002C38A1">
        <w:rPr>
          <w:b/>
          <w:color w:val="000000" w:themeColor="text1"/>
          <w:sz w:val="28"/>
          <w:szCs w:val="28"/>
        </w:rPr>
        <w:t>ные решения зданий и сооружений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планировки предусмотрено сооружение на территории квартала экопарковок, для улучшения транспортной инфраструктуры квартала. При этом не нарушается экологическая ситуация, а устраивается альтернативное озеленение. Также выполнить рабочий проект освещения экопарковок. На одно машино-место проектом предусматривается 12,5 кв.м. экопарковки. Тип материалов и конструкций, применяемых при возведении экопарковки </w:t>
      </w:r>
      <w:r w:rsidRPr="002C38A1">
        <w:rPr>
          <w:color w:val="000000" w:themeColor="text1"/>
          <w:sz w:val="28"/>
          <w:szCs w:val="28"/>
        </w:rPr>
        <w:lastRenderedPageBreak/>
        <w:t>необходимо определить в соответствии с данным типом сооружений в каждом конкретном случае, используя передовой общемировой опыт.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Возведение строений и сооружений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На территории проекта планировки существуют выявленные и стоящие на государственном учете объекты культурного наследия — памятники истории, искусства, архитектуры и археологии.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Следует отметить, что территория Смоленской области, хотя и подвергалась археологическому обследованию, чрезвычайно насыщена еще не известными памятниками археологии от эпохи камня до средневековья (древние поселения и могильники и т.д.).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дальнейшем необходимо провести археологическое обследование рассматриваемой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свою очередь археологические работы являются мероприятием, обеспечивающим сохранность памятников археологии (как известных, т.е. включенных в реестр и выявленных, так и ранее неизвестных).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Необходимость осуществления мероприятий, обеспечивающих сохранность ранее неизвестных памятников археологии, подтверждается федеральным органом исполнительной власти, осуществляющим функции по охране культурного наследия (Департамент по культуре Смоленской области).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Опыт подобной работы подтверждает оправданность данного требования и необходимость выполнения археологических работ. В результате выявляются и сохраняются для истории многие ранее неизвестные памятники археологии.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 учетом изложенного и в соответствии со ст.</w:t>
      </w:r>
      <w:r w:rsidR="00F9305A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 xml:space="preserve">36 Федерального закона </w:t>
      </w:r>
      <w:r w:rsidR="00F9305A" w:rsidRPr="002C38A1">
        <w:rPr>
          <w:color w:val="000000" w:themeColor="text1"/>
          <w:sz w:val="28"/>
          <w:szCs w:val="28"/>
        </w:rPr>
        <w:t xml:space="preserve">              </w:t>
      </w:r>
      <w:r w:rsidR="00231704" w:rsidRPr="002C38A1">
        <w:rPr>
          <w:color w:val="000000" w:themeColor="text1"/>
          <w:sz w:val="28"/>
          <w:szCs w:val="28"/>
        </w:rPr>
        <w:t>от 25.06.</w:t>
      </w:r>
      <w:r w:rsidRPr="002C38A1">
        <w:rPr>
          <w:color w:val="000000" w:themeColor="text1"/>
          <w:sz w:val="28"/>
          <w:szCs w:val="28"/>
        </w:rPr>
        <w:t>2002 №</w:t>
      </w:r>
      <w:r w:rsidR="00231704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73-ФЗ «Об объектах культурного наследия (памятниках истории и культуры) народов Российской Федерации» в целях сохранения на Смоленской области и в г</w:t>
      </w:r>
      <w:r w:rsidR="00F9305A" w:rsidRPr="002C38A1">
        <w:rPr>
          <w:color w:val="000000" w:themeColor="text1"/>
          <w:sz w:val="28"/>
          <w:szCs w:val="28"/>
        </w:rPr>
        <w:t>ороде</w:t>
      </w:r>
      <w:r w:rsidRPr="002C38A1">
        <w:rPr>
          <w:color w:val="000000" w:themeColor="text1"/>
          <w:sz w:val="28"/>
          <w:szCs w:val="28"/>
        </w:rPr>
        <w:t xml:space="preserve"> Смоленске ООО «БИНОМ» считает необходимым заложить требования по обеспечению сохранности объектов культурного наследия при ее хозяйственном освоении, то есть по проведению археологических исследований до начала проектных работ по освоению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Графически данная информация не отражается.</w:t>
      </w:r>
    </w:p>
    <w:p w:rsidR="00C62518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Данное требование применительно к территории свободной от существующих объектов капитального строительства и </w:t>
      </w:r>
      <w:r w:rsidR="004E379B" w:rsidRPr="002C38A1">
        <w:rPr>
          <w:color w:val="000000" w:themeColor="text1"/>
          <w:sz w:val="28"/>
          <w:szCs w:val="28"/>
        </w:rPr>
        <w:t>территории,</w:t>
      </w:r>
      <w:r w:rsidRPr="002C38A1">
        <w:rPr>
          <w:color w:val="000000" w:themeColor="text1"/>
          <w:sz w:val="28"/>
          <w:szCs w:val="28"/>
        </w:rPr>
        <w:t xml:space="preserve"> выделенной для их эксплуатации.</w:t>
      </w:r>
    </w:p>
    <w:p w:rsidR="006438A6" w:rsidRPr="002C38A1" w:rsidRDefault="006438A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4529A" w:rsidRPr="002C38A1" w:rsidRDefault="0004529A" w:rsidP="003061D5">
      <w:pPr>
        <w:numPr>
          <w:ilvl w:val="1"/>
          <w:numId w:val="4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bookmarkStart w:id="5" w:name="_Toc35937059"/>
      <w:r w:rsidRPr="002C38A1">
        <w:rPr>
          <w:b/>
          <w:color w:val="000000" w:themeColor="text1"/>
          <w:sz w:val="28"/>
          <w:szCs w:val="28"/>
        </w:rPr>
        <w:t>Плотность и параметры застройки территории (в пределах, установленных градостроительным регламентом)</w:t>
      </w:r>
      <w:bookmarkEnd w:id="5"/>
    </w:p>
    <w:p w:rsidR="00957143" w:rsidRPr="002C38A1" w:rsidRDefault="00957143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рассматриваемом квартале планируется размещение </w:t>
      </w:r>
      <w:r w:rsidR="00541838" w:rsidRPr="002C38A1">
        <w:rPr>
          <w:color w:val="000000" w:themeColor="text1"/>
          <w:sz w:val="28"/>
          <w:szCs w:val="28"/>
        </w:rPr>
        <w:t xml:space="preserve">многофункционального здания - </w:t>
      </w:r>
      <w:r w:rsidRPr="002C38A1">
        <w:rPr>
          <w:color w:val="000000" w:themeColor="text1"/>
          <w:sz w:val="28"/>
          <w:szCs w:val="28"/>
        </w:rPr>
        <w:t>многоквартирного жилого дома</w:t>
      </w:r>
      <w:r w:rsidR="00541838" w:rsidRPr="002C38A1">
        <w:rPr>
          <w:color w:val="000000" w:themeColor="text1"/>
          <w:sz w:val="28"/>
          <w:szCs w:val="28"/>
        </w:rPr>
        <w:t xml:space="preserve"> </w:t>
      </w:r>
      <w:r w:rsidR="008001AD" w:rsidRPr="002C38A1">
        <w:rPr>
          <w:color w:val="000000" w:themeColor="text1"/>
          <w:sz w:val="28"/>
          <w:szCs w:val="28"/>
        </w:rPr>
        <w:t>с нежилыми помещениями</w:t>
      </w:r>
      <w:r w:rsidR="00541838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(зона №</w:t>
      </w:r>
      <w:r w:rsidR="004E379B" w:rsidRPr="002C38A1">
        <w:rPr>
          <w:color w:val="000000" w:themeColor="text1"/>
          <w:sz w:val="28"/>
          <w:szCs w:val="28"/>
        </w:rPr>
        <w:t xml:space="preserve"> </w:t>
      </w:r>
      <w:r w:rsidRPr="002C38A1">
        <w:rPr>
          <w:color w:val="000000" w:themeColor="text1"/>
          <w:sz w:val="28"/>
          <w:szCs w:val="28"/>
        </w:rPr>
        <w:t>2) (номера по экспликации зон планируемого размещения объектов капитального строительства).</w:t>
      </w:r>
    </w:p>
    <w:p w:rsidR="005C1D66" w:rsidRPr="002C38A1" w:rsidRDefault="005C1D66" w:rsidP="003061D5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</w:p>
    <w:p w:rsidR="00957143" w:rsidRPr="002C38A1" w:rsidRDefault="00957143" w:rsidP="007C0E47">
      <w:pPr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2C38A1">
        <w:rPr>
          <w:color w:val="000000" w:themeColor="text1"/>
          <w:sz w:val="28"/>
          <w:szCs w:val="28"/>
          <w:u w:val="single"/>
        </w:rPr>
        <w:lastRenderedPageBreak/>
        <w:t xml:space="preserve">Параметры застройки территории земельного участка </w:t>
      </w:r>
      <w:bookmarkStart w:id="6" w:name="_Hlk75792882"/>
      <w:r w:rsidRPr="002C38A1">
        <w:rPr>
          <w:color w:val="000000" w:themeColor="text1"/>
          <w:sz w:val="28"/>
          <w:szCs w:val="28"/>
          <w:u w:val="single"/>
        </w:rPr>
        <w:t>для размещения многоквартирного жилого дома в пределах</w:t>
      </w:r>
      <w:bookmarkEnd w:id="6"/>
      <w:r w:rsidRPr="002C38A1">
        <w:rPr>
          <w:color w:val="000000" w:themeColor="text1"/>
          <w:sz w:val="28"/>
          <w:szCs w:val="28"/>
          <w:u w:val="single"/>
        </w:rPr>
        <w:t xml:space="preserve">, установленных градостроительным регламентом зоны размещения жилых домов и объектов общественно-делового значения – ОЖ </w:t>
      </w:r>
      <w:r w:rsidRPr="002C38A1">
        <w:rPr>
          <w:i/>
          <w:color w:val="000000" w:themeColor="text1"/>
          <w:sz w:val="28"/>
          <w:szCs w:val="28"/>
          <w:u w:val="single"/>
        </w:rPr>
        <w:t xml:space="preserve">(зона </w:t>
      </w:r>
      <w:r w:rsidR="000145AF" w:rsidRPr="002C38A1">
        <w:rPr>
          <w:i/>
          <w:color w:val="000000" w:themeColor="text1"/>
          <w:sz w:val="28"/>
          <w:szCs w:val="28"/>
          <w:u w:val="single"/>
        </w:rPr>
        <w:t xml:space="preserve">№ </w:t>
      </w:r>
      <w:r w:rsidRPr="002C38A1">
        <w:rPr>
          <w:i/>
          <w:color w:val="000000" w:themeColor="text1"/>
          <w:sz w:val="28"/>
          <w:szCs w:val="28"/>
          <w:u w:val="single"/>
        </w:rPr>
        <w:t>2)</w:t>
      </w:r>
      <w:r w:rsidRPr="002C38A1">
        <w:rPr>
          <w:color w:val="000000" w:themeColor="text1"/>
          <w:sz w:val="28"/>
          <w:szCs w:val="28"/>
          <w:u w:val="single"/>
        </w:rPr>
        <w:t>:</w:t>
      </w:r>
    </w:p>
    <w:p w:rsidR="00957143" w:rsidRPr="002C38A1" w:rsidRDefault="00957143" w:rsidP="007C0E47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Площадь </w:t>
      </w:r>
      <w:r w:rsidR="00543E2F" w:rsidRPr="002C38A1">
        <w:rPr>
          <w:color w:val="000000" w:themeColor="text1"/>
          <w:sz w:val="28"/>
          <w:szCs w:val="28"/>
        </w:rPr>
        <w:t>участка</w:t>
      </w:r>
      <w:r w:rsidRPr="002C38A1">
        <w:rPr>
          <w:color w:val="000000" w:themeColor="text1"/>
          <w:sz w:val="28"/>
          <w:szCs w:val="28"/>
        </w:rPr>
        <w:t xml:space="preserve"> – </w:t>
      </w:r>
      <w:r w:rsidR="009E323B" w:rsidRPr="002C38A1">
        <w:rPr>
          <w:color w:val="000000" w:themeColor="text1"/>
          <w:sz w:val="28"/>
          <w:szCs w:val="28"/>
        </w:rPr>
        <w:t>10452</w:t>
      </w:r>
      <w:r w:rsidRPr="002C38A1">
        <w:rPr>
          <w:color w:val="000000" w:themeColor="text1"/>
          <w:sz w:val="28"/>
          <w:szCs w:val="28"/>
        </w:rPr>
        <w:t xml:space="preserve">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 xml:space="preserve">. </w:t>
      </w:r>
    </w:p>
    <w:p w:rsidR="007C0E47" w:rsidRPr="002C38A1" w:rsidRDefault="00E70A67" w:rsidP="007C0E47">
      <w:pPr>
        <w:pStyle w:val="af"/>
        <w:numPr>
          <w:ilvl w:val="0"/>
          <w:numId w:val="10"/>
        </w:numPr>
        <w:ind w:left="0" w:firstLine="709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Общая жилая площадь – 20</w:t>
      </w:r>
      <w:r w:rsidR="007C0E47" w:rsidRPr="002C38A1">
        <w:rPr>
          <w:color w:val="000000" w:themeColor="text1"/>
          <w:sz w:val="28"/>
          <w:szCs w:val="28"/>
        </w:rPr>
        <w:t>6</w:t>
      </w:r>
      <w:r w:rsidR="00A5071D" w:rsidRPr="002C38A1">
        <w:rPr>
          <w:color w:val="000000" w:themeColor="text1"/>
          <w:sz w:val="28"/>
          <w:szCs w:val="28"/>
        </w:rPr>
        <w:t>0</w:t>
      </w:r>
      <w:r w:rsidR="007C0E47" w:rsidRPr="002C38A1">
        <w:rPr>
          <w:color w:val="000000" w:themeColor="text1"/>
          <w:sz w:val="28"/>
          <w:szCs w:val="28"/>
        </w:rPr>
        <w:t>0 м2, Количество квартир – 256 кв.</w:t>
      </w:r>
    </w:p>
    <w:p w:rsidR="000145AF" w:rsidRPr="002C38A1" w:rsidRDefault="00957143" w:rsidP="007C0E47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Минимальные отступы </w:t>
      </w:r>
      <w:r w:rsidR="008001AD" w:rsidRPr="002C38A1">
        <w:rPr>
          <w:color w:val="000000" w:themeColor="text1"/>
          <w:sz w:val="28"/>
          <w:szCs w:val="28"/>
        </w:rPr>
        <w:t xml:space="preserve">стен </w:t>
      </w:r>
      <w:r w:rsidRPr="002C38A1">
        <w:rPr>
          <w:color w:val="000000" w:themeColor="text1"/>
          <w:sz w:val="28"/>
          <w:szCs w:val="28"/>
        </w:rPr>
        <w:t>зданий, строений, сооружений от границ земельных участков: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</w:t>
      </w:r>
      <w:r w:rsidR="00543E2F" w:rsidRPr="002C38A1">
        <w:rPr>
          <w:color w:val="000000" w:themeColor="text1"/>
          <w:sz w:val="28"/>
          <w:szCs w:val="28"/>
        </w:rPr>
        <w:t xml:space="preserve"> </w:t>
      </w:r>
      <w:r w:rsidR="008001AD" w:rsidRPr="002C38A1">
        <w:rPr>
          <w:color w:val="000000" w:themeColor="text1"/>
          <w:sz w:val="28"/>
          <w:szCs w:val="28"/>
        </w:rPr>
        <w:t xml:space="preserve">Отступ от стен здания до границы, совпадающей с красной линией – по линии регулирования застройки, отраженной на чертеже </w:t>
      </w:r>
      <w:r w:rsidR="00DA6D46" w:rsidRPr="002C38A1">
        <w:rPr>
          <w:color w:val="000000" w:themeColor="text1"/>
          <w:sz w:val="28"/>
          <w:szCs w:val="28"/>
        </w:rPr>
        <w:t>проекта межевания</w:t>
      </w:r>
      <w:r w:rsidR="008001AD" w:rsidRPr="002C38A1">
        <w:rPr>
          <w:color w:val="000000" w:themeColor="text1"/>
          <w:sz w:val="28"/>
          <w:szCs w:val="28"/>
        </w:rPr>
        <w:t>; минимальный отступ от границ, смежных с другими участками – 3 метра.</w:t>
      </w:r>
      <w:r w:rsidR="00CD2E8E" w:rsidRPr="002C38A1">
        <w:rPr>
          <w:color w:val="000000" w:themeColor="text1"/>
          <w:sz w:val="28"/>
          <w:szCs w:val="28"/>
        </w:rPr>
        <w:t xml:space="preserve"> </w:t>
      </w:r>
    </w:p>
    <w:p w:rsidR="00957143" w:rsidRPr="002C38A1" w:rsidRDefault="00CD2E8E" w:rsidP="000145AF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соответствии с проектом, необходимо получить разрешение на отклонение отступа от границ </w:t>
      </w:r>
      <w:r w:rsidR="000145AF" w:rsidRPr="002C38A1">
        <w:rPr>
          <w:color w:val="000000" w:themeColor="text1"/>
          <w:sz w:val="28"/>
          <w:szCs w:val="28"/>
        </w:rPr>
        <w:t xml:space="preserve">земельных участков, совпадающих с </w:t>
      </w:r>
      <w:r w:rsidRPr="002C38A1">
        <w:rPr>
          <w:color w:val="000000" w:themeColor="text1"/>
          <w:sz w:val="28"/>
          <w:szCs w:val="28"/>
        </w:rPr>
        <w:t>красн</w:t>
      </w:r>
      <w:r w:rsidR="000145AF" w:rsidRPr="002C38A1">
        <w:rPr>
          <w:color w:val="000000" w:themeColor="text1"/>
          <w:sz w:val="28"/>
          <w:szCs w:val="28"/>
        </w:rPr>
        <w:t>ой</w:t>
      </w:r>
      <w:r w:rsidRPr="002C38A1">
        <w:rPr>
          <w:color w:val="000000" w:themeColor="text1"/>
          <w:sz w:val="28"/>
          <w:szCs w:val="28"/>
        </w:rPr>
        <w:t xml:space="preserve"> лини</w:t>
      </w:r>
      <w:r w:rsidR="000145AF" w:rsidRPr="002C38A1">
        <w:rPr>
          <w:color w:val="000000" w:themeColor="text1"/>
          <w:sz w:val="28"/>
          <w:szCs w:val="28"/>
        </w:rPr>
        <w:t>ей</w:t>
      </w:r>
      <w:r w:rsidRPr="002C38A1">
        <w:rPr>
          <w:color w:val="000000" w:themeColor="text1"/>
          <w:sz w:val="28"/>
          <w:szCs w:val="28"/>
        </w:rPr>
        <w:t xml:space="preserve"> с 3 метров до 0 м.</w:t>
      </w:r>
    </w:p>
    <w:p w:rsidR="00957143" w:rsidRPr="002C38A1" w:rsidRDefault="00957143" w:rsidP="000145AF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7" w:name="_Hlk76648952"/>
      <w:r w:rsidRPr="002C38A1">
        <w:rPr>
          <w:color w:val="000000" w:themeColor="text1"/>
          <w:sz w:val="28"/>
          <w:szCs w:val="28"/>
        </w:rPr>
        <w:t xml:space="preserve">Максимальное количество этажей </w:t>
      </w:r>
      <w:r w:rsidR="00A92773"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 xml:space="preserve"> не подлежит установлению.</w:t>
      </w:r>
    </w:p>
    <w:p w:rsidR="00957143" w:rsidRPr="002C38A1" w:rsidRDefault="00957143" w:rsidP="000145AF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8" w:name="_Hlk76649092"/>
      <w:bookmarkEnd w:id="7"/>
      <w:r w:rsidRPr="002C38A1">
        <w:rPr>
          <w:color w:val="000000" w:themeColor="text1"/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не подлежит установлению.</w:t>
      </w:r>
      <w:bookmarkEnd w:id="8"/>
      <w:r w:rsidRPr="002C38A1">
        <w:rPr>
          <w:color w:val="000000" w:themeColor="text1"/>
          <w:sz w:val="28"/>
          <w:szCs w:val="28"/>
        </w:rPr>
        <w:tab/>
      </w:r>
    </w:p>
    <w:p w:rsidR="00957143" w:rsidRPr="002C38A1" w:rsidRDefault="00957143" w:rsidP="003061D5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Предельное максимальное значение коэффициента использования </w:t>
      </w:r>
      <w:r w:rsidR="00667B21" w:rsidRPr="002C38A1">
        <w:rPr>
          <w:color w:val="000000" w:themeColor="text1"/>
          <w:sz w:val="28"/>
          <w:szCs w:val="28"/>
        </w:rPr>
        <w:t>территории –</w:t>
      </w:r>
      <w:r w:rsidR="00A92773" w:rsidRPr="002C38A1">
        <w:rPr>
          <w:color w:val="000000" w:themeColor="text1"/>
          <w:sz w:val="28"/>
          <w:szCs w:val="28"/>
        </w:rPr>
        <w:t xml:space="preserve"> 2,0.</w:t>
      </w:r>
    </w:p>
    <w:p w:rsidR="00CD2E8E" w:rsidRPr="002C38A1" w:rsidRDefault="00957143" w:rsidP="009F50B4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</w:p>
    <w:p w:rsidR="00957143" w:rsidRPr="002C38A1" w:rsidRDefault="00957143" w:rsidP="009F50B4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Минимальная доля озелененной территории – 20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 xml:space="preserve"> на 100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 xml:space="preserve"> общей площади квартир в объекте капитального строительства на участке.</w:t>
      </w:r>
    </w:p>
    <w:p w:rsidR="008D378D" w:rsidRPr="002C38A1" w:rsidRDefault="00957143" w:rsidP="003061D5">
      <w:pPr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9" w:name="_Hlk75791565"/>
      <w:r w:rsidRPr="002C38A1">
        <w:rPr>
          <w:color w:val="000000" w:themeColor="text1"/>
          <w:sz w:val="28"/>
          <w:szCs w:val="28"/>
        </w:rPr>
        <w:t xml:space="preserve">Минимальное количество машино-мест для хранения индивидуального автотранспорта </w:t>
      </w:r>
      <w:bookmarkEnd w:id="9"/>
      <w:r w:rsidRPr="002C38A1">
        <w:rPr>
          <w:color w:val="000000" w:themeColor="text1"/>
          <w:sz w:val="28"/>
          <w:szCs w:val="28"/>
        </w:rPr>
        <w:t xml:space="preserve">на территории земельного участка под многоквартирный дом для жителей планируемого к размещению жилого дома – 1 машино-место на </w:t>
      </w:r>
      <w:r w:rsidR="00BF1E07" w:rsidRPr="002C38A1">
        <w:rPr>
          <w:color w:val="000000" w:themeColor="text1"/>
          <w:sz w:val="28"/>
          <w:szCs w:val="28"/>
        </w:rPr>
        <w:t>78</w:t>
      </w:r>
      <w:r w:rsidRPr="002C38A1">
        <w:rPr>
          <w:color w:val="000000" w:themeColor="text1"/>
          <w:sz w:val="28"/>
          <w:szCs w:val="28"/>
        </w:rPr>
        <w:t xml:space="preserve"> квадратных метров общей площади квартир. </w:t>
      </w:r>
      <w:bookmarkStart w:id="10" w:name="_Hlk75791552"/>
      <w:r w:rsidRPr="002C38A1">
        <w:rPr>
          <w:color w:val="000000" w:themeColor="text1"/>
          <w:sz w:val="28"/>
          <w:szCs w:val="28"/>
        </w:rPr>
        <w:t xml:space="preserve">В пределах земельного участка требуется разместить не менее 50% необходимых машино-мест, которые могут быть расположены как на наземных, так и на подземных парковках. </w:t>
      </w:r>
      <w:bookmarkEnd w:id="10"/>
      <w:r w:rsidRPr="002C38A1">
        <w:rPr>
          <w:color w:val="000000" w:themeColor="text1"/>
          <w:sz w:val="28"/>
          <w:szCs w:val="28"/>
        </w:rPr>
        <w:t>Минимальное количество машино-мест для хранения индивидуального автотранспорта на территории земельного участка для обслуживания помещений общественно-делового назначения, встроенных в многоквартирный жилой дом: 1 машино-место на 70 кв.м площади помещений.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  <w:u w:val="single"/>
        </w:rPr>
        <w:t>Параметры зоны застройки среднеэтажными жилыми домами (от 5 до 8 этажей) и многоэтажными жилыми домами (от 9 этажей и выше) – Ж3</w:t>
      </w:r>
      <w:r w:rsidRPr="002C38A1">
        <w:rPr>
          <w:color w:val="000000" w:themeColor="text1"/>
          <w:sz w:val="28"/>
          <w:szCs w:val="28"/>
        </w:rPr>
        <w:t>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1. Предельные (минимальные и(или) максимальные) размеры земельных участков, в том числе их площадь, не подлежит установлению.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2. Минимальные отступы стен зданий, строений, сооружений от границ </w:t>
      </w:r>
      <w:r w:rsidRPr="002C38A1">
        <w:rPr>
          <w:color w:val="000000" w:themeColor="text1"/>
          <w:sz w:val="28"/>
          <w:szCs w:val="28"/>
        </w:rPr>
        <w:lastRenderedPageBreak/>
        <w:t>земельных участков: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сопряженных земельных участках. Отступ от стен здания до границы, совпадающей с красной линией – по линии регулирования застройки, отраженной на чертеже проекта межевания; минимальный отступ от границ, смежных с другими участками – 3 метра.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3. Предельное количество этажей или предельная высота зданий, строений, сооружений: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для вида разрешенного использования «среднеэтажная жилая застройка» (код 2.5) минимальное количество этажей – 5;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для иных видов разрешенного использования минимальное количество этажей не подлежит установлению;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–</w:t>
      </w:r>
      <w:r w:rsidRPr="002C38A1">
        <w:rPr>
          <w:color w:val="000000" w:themeColor="text1"/>
          <w:sz w:val="28"/>
          <w:szCs w:val="28"/>
        </w:rPr>
        <w:tab/>
        <w:t>максимальное количество этажей не подлежит установлению;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5.</w:t>
      </w:r>
      <w:r w:rsidRPr="002C38A1">
        <w:rPr>
          <w:color w:val="000000" w:themeColor="text1"/>
          <w:sz w:val="28"/>
          <w:szCs w:val="28"/>
        </w:rPr>
        <w:tab/>
        <w:t>Расстояние от учреждений образования и воспитания до красных линий магистральных улиц – 25 м; до учреждений образования и воспитания, выходящих на прочие улицы и проезды общего пользования, – 15 м.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6. 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7. Минимальная доля озелененной территории – 20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 xml:space="preserve"> на 100 м</w:t>
      </w:r>
      <w:r w:rsidRPr="002C38A1">
        <w:rPr>
          <w:color w:val="000000" w:themeColor="text1"/>
          <w:sz w:val="28"/>
          <w:szCs w:val="28"/>
          <w:vertAlign w:val="superscript"/>
        </w:rPr>
        <w:t>2</w:t>
      </w:r>
      <w:r w:rsidRPr="002C38A1">
        <w:rPr>
          <w:color w:val="000000" w:themeColor="text1"/>
          <w:sz w:val="28"/>
          <w:szCs w:val="28"/>
        </w:rPr>
        <w:t xml:space="preserve"> общей площади квартир в объекте капитального строительства на участке.</w:t>
      </w:r>
    </w:p>
    <w:p w:rsidR="008D378D" w:rsidRPr="002C38A1" w:rsidRDefault="008D378D" w:rsidP="008D378D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8.Минимальное количество машино-мест для хранения индивидуального автотранспорта на территории земельного участка под многоквартирный дом для жителей планируемого к размещению жилого дома – 1 машино-место на 78 квадратных метров общей площади квартир.</w:t>
      </w:r>
    </w:p>
    <w:p w:rsidR="005C1D66" w:rsidRPr="002C38A1" w:rsidRDefault="005C1D66" w:rsidP="008D378D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</w:p>
    <w:p w:rsidR="008D378D" w:rsidRPr="002C38A1" w:rsidRDefault="001664D3" w:rsidP="008D378D">
      <w:pPr>
        <w:ind w:firstLine="851"/>
        <w:jc w:val="both"/>
        <w:rPr>
          <w:color w:val="000000" w:themeColor="text1"/>
          <w:sz w:val="28"/>
          <w:szCs w:val="28"/>
          <w:u w:val="single"/>
        </w:rPr>
      </w:pPr>
      <w:r w:rsidRPr="002C38A1">
        <w:rPr>
          <w:color w:val="000000" w:themeColor="text1"/>
          <w:sz w:val="28"/>
          <w:szCs w:val="28"/>
          <w:u w:val="single"/>
        </w:rPr>
        <w:t>Параметры зоны размещения объектов общественно-делового назначения – ОД.</w:t>
      </w:r>
    </w:p>
    <w:p w:rsidR="00494B0E" w:rsidRPr="002C38A1" w:rsidRDefault="00E10876" w:rsidP="00494B0E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:rsidR="00494B0E" w:rsidRPr="002C38A1" w:rsidRDefault="00494B0E" w:rsidP="00494B0E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Предельный максимальный размер земельных участков не подлежит установлению.</w:t>
      </w:r>
    </w:p>
    <w:p w:rsidR="00046753" w:rsidRPr="002C38A1" w:rsidRDefault="00494B0E" w:rsidP="00046753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Минимальные отступы от границ земельных участков до стен зданий, строений, сооружений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на сопряженных земельных участках, и обеспечивающем нормы противопожарной безопасности, но не менее 3-х м.</w:t>
      </w:r>
    </w:p>
    <w:p w:rsidR="00DF591B" w:rsidRPr="002C38A1" w:rsidRDefault="00046753" w:rsidP="00DF591B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lastRenderedPageBreak/>
        <w:t>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:rsidR="002C7624" w:rsidRPr="002C38A1" w:rsidRDefault="00DF591B" w:rsidP="009F50B4">
      <w:pPr>
        <w:numPr>
          <w:ilvl w:val="0"/>
          <w:numId w:val="17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Минимально допустимая площадь озелененной территории земельных участков – 50 % от общей площади застраиваемого земельного участка.</w:t>
      </w:r>
    </w:p>
    <w:p w:rsidR="002C7624" w:rsidRPr="002C38A1" w:rsidRDefault="002C7624" w:rsidP="002C7624">
      <w:pPr>
        <w:ind w:left="851"/>
        <w:jc w:val="both"/>
        <w:rPr>
          <w:color w:val="000000" w:themeColor="text1"/>
          <w:sz w:val="28"/>
          <w:szCs w:val="28"/>
        </w:rPr>
      </w:pPr>
    </w:p>
    <w:p w:rsidR="00957143" w:rsidRPr="002C38A1" w:rsidRDefault="00957143" w:rsidP="0092566F">
      <w:pPr>
        <w:jc w:val="center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Разрыв от автостоянок и гаражей-стоянок для постоянного хранения до зданий различного назначения:</w:t>
      </w:r>
    </w:p>
    <w:p w:rsidR="00957143" w:rsidRPr="002C38A1" w:rsidRDefault="00957143" w:rsidP="003061D5">
      <w:pPr>
        <w:pStyle w:val="af2"/>
        <w:keepNext/>
        <w:rPr>
          <w:color w:val="000000" w:themeColor="text1"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4"/>
        <w:gridCol w:w="1279"/>
        <w:gridCol w:w="885"/>
        <w:gridCol w:w="1140"/>
        <w:gridCol w:w="1140"/>
        <w:gridCol w:w="1140"/>
      </w:tblGrid>
      <w:tr w:rsidR="002C38A1" w:rsidRPr="002C38A1" w:rsidTr="00384F55">
        <w:trPr>
          <w:jc w:val="center"/>
        </w:trPr>
        <w:tc>
          <w:tcPr>
            <w:tcW w:w="2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Объекты, до которых исчисляется разрыв</w:t>
            </w:r>
          </w:p>
        </w:tc>
        <w:tc>
          <w:tcPr>
            <w:tcW w:w="2879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Расстояние, м</w:t>
            </w:r>
          </w:p>
        </w:tc>
      </w:tr>
      <w:tr w:rsidR="002C38A1" w:rsidRPr="002C38A1" w:rsidTr="00384F55">
        <w:trPr>
          <w:jc w:val="center"/>
        </w:trPr>
        <w:tc>
          <w:tcPr>
            <w:tcW w:w="2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143" w:rsidRPr="002C38A1" w:rsidRDefault="00957143" w:rsidP="003061D5">
            <w:pPr>
              <w:rPr>
                <w:b/>
                <w:color w:val="000000" w:themeColor="text1"/>
              </w:rPr>
            </w:pPr>
          </w:p>
        </w:tc>
        <w:tc>
          <w:tcPr>
            <w:tcW w:w="287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Открытые автостоянки и паркинги вместимостью, машино-мест</w:t>
            </w:r>
          </w:p>
        </w:tc>
      </w:tr>
      <w:tr w:rsidR="002C38A1" w:rsidRPr="002C38A1" w:rsidTr="00384F55">
        <w:trPr>
          <w:jc w:val="center"/>
        </w:trPr>
        <w:tc>
          <w:tcPr>
            <w:tcW w:w="2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7143" w:rsidRPr="002C38A1" w:rsidRDefault="00957143" w:rsidP="003061D5">
            <w:pPr>
              <w:rPr>
                <w:b/>
                <w:color w:val="000000" w:themeColor="text1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10 и менее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11 - 50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51 - 100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101 - 300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143" w:rsidRPr="002C38A1" w:rsidRDefault="00957143" w:rsidP="003061D5">
            <w:pPr>
              <w:jc w:val="center"/>
              <w:rPr>
                <w:b/>
                <w:color w:val="000000" w:themeColor="text1"/>
              </w:rPr>
            </w:pPr>
            <w:r w:rsidRPr="002C38A1">
              <w:rPr>
                <w:b/>
                <w:color w:val="000000" w:themeColor="text1"/>
              </w:rPr>
              <w:t>свыше 300</w:t>
            </w:r>
          </w:p>
        </w:tc>
      </w:tr>
      <w:tr w:rsidR="002C38A1" w:rsidRPr="002C38A1" w:rsidTr="00384F55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Фасады жилых домов и торцы с окнами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2C38A1" w:rsidRPr="002C38A1" w:rsidTr="00384F55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Торцы жилых домов без окон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35</w:t>
            </w:r>
          </w:p>
        </w:tc>
      </w:tr>
      <w:tr w:rsidR="002C38A1" w:rsidRPr="002C38A1" w:rsidTr="00384F55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</w:tr>
      <w:tr w:rsidR="002C38A1" w:rsidRPr="002C38A1" w:rsidTr="00384F55">
        <w:trPr>
          <w:jc w:val="center"/>
        </w:trPr>
        <w:tc>
          <w:tcPr>
            <w:tcW w:w="2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  <w:tc>
          <w:tcPr>
            <w:tcW w:w="5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143" w:rsidRPr="002C38A1" w:rsidRDefault="0095714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по расчетам</w:t>
            </w:r>
          </w:p>
        </w:tc>
      </w:tr>
    </w:tbl>
    <w:p w:rsidR="00957143" w:rsidRPr="002C38A1" w:rsidRDefault="00957143" w:rsidP="003061D5">
      <w:pPr>
        <w:ind w:firstLine="851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Разрывы для гостевых автостоянок жилых домов не устанавливаются.</w:t>
      </w:r>
    </w:p>
    <w:p w:rsidR="004C3695" w:rsidRPr="002C38A1" w:rsidRDefault="009920CC" w:rsidP="003061D5">
      <w:pPr>
        <w:pStyle w:val="10"/>
        <w:rPr>
          <w:color w:val="000000" w:themeColor="text1"/>
          <w:sz w:val="32"/>
        </w:rPr>
      </w:pPr>
      <w:r w:rsidRPr="002C38A1">
        <w:rPr>
          <w:color w:val="000000" w:themeColor="text1"/>
        </w:rPr>
        <w:br w:type="page"/>
      </w:r>
      <w:bookmarkStart w:id="11" w:name="_Toc118893789"/>
      <w:r w:rsidRPr="002C38A1">
        <w:rPr>
          <w:color w:val="000000" w:themeColor="text1"/>
          <w:sz w:val="32"/>
        </w:rPr>
        <w:lastRenderedPageBreak/>
        <w:t>ПОЛОЖЕНИЯ О ХАРАКТЕРИСТИКАХ РАЗВИТИЯ СИСТЕМ СОЦИАЛЬНОГО, ТРАНСПОРТНОГО ОБСЛУЖИВАНИЯ И ИНЖЕНЕРНО-ТЕХНИЧЕСКОГО ОБЕСПЕЧЕНИЯ, НЕОБХОДИМЫХ ДЛЯ РАЗВИТИЯ ТЕРРИТОРИИ В ГРАНИЦАХ: УЛИЦЫ КИРОВА – ПРОСПЕКТА ГАГАРИНА – УЛИЦЫ 9 МАЯ – УЛИЦЫ ПРИГОРОДНОЙ – УЛИЦЫ НОВО-КИЕВСКОЙ – УЛИЦЫ КОЛХОЗНОЙ</w:t>
      </w:r>
      <w:bookmarkEnd w:id="11"/>
    </w:p>
    <w:p w:rsidR="009920CC" w:rsidRPr="002C38A1" w:rsidRDefault="009920CC" w:rsidP="003061D5">
      <w:pPr>
        <w:rPr>
          <w:color w:val="000000" w:themeColor="text1"/>
          <w:sz w:val="28"/>
        </w:rPr>
      </w:pPr>
    </w:p>
    <w:p w:rsidR="00ED3D81" w:rsidRPr="002C38A1" w:rsidRDefault="00ED3D81" w:rsidP="003061D5">
      <w:pPr>
        <w:numPr>
          <w:ilvl w:val="0"/>
          <w:numId w:val="5"/>
        </w:numPr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Характеристика развития с</w:t>
      </w:r>
      <w:r w:rsidR="0092566F" w:rsidRPr="002C38A1">
        <w:rPr>
          <w:b/>
          <w:color w:val="000000" w:themeColor="text1"/>
          <w:sz w:val="28"/>
          <w:szCs w:val="28"/>
        </w:rPr>
        <w:t>истемы социального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Основная задача проекта планировки в области социального обслуживания населения состоит в наращивании емкостей предприятий и равномерности их распределения по территории жилых зон города.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 планировки рекомендует для расширения сети использовать нежилые помещения, встроенные в жилые дома, отдельно стоящие объекты и включение предприятий бытового обслуживания в состав торговых и торгово-развлекательных комплексов.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предусмотрен снос торговых павильонов, находящихся на придомовых территориях жилых домов, на основных улицах города ввиду несоответствия архитектурного решения градостроительной среде г</w:t>
      </w:r>
      <w:r w:rsidR="00103DE0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предлагаются наряду с существующим отдельно стоящим детским садом организовать встроенные в жилые дома небольшие частные я/сады.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На схеме функционального зонирования территории </w:t>
      </w:r>
      <w:r w:rsidR="00A311B5" w:rsidRPr="002C38A1">
        <w:rPr>
          <w:color w:val="000000" w:themeColor="text1"/>
          <w:sz w:val="28"/>
          <w:szCs w:val="28"/>
        </w:rPr>
        <w:t xml:space="preserve">под </w:t>
      </w:r>
      <w:r w:rsidRPr="002C38A1">
        <w:rPr>
          <w:color w:val="000000" w:themeColor="text1"/>
          <w:sz w:val="28"/>
          <w:szCs w:val="28"/>
        </w:rPr>
        <w:t>встроенные детские сады отдельно не выделены и представлены в составе жилых зон.</w:t>
      </w:r>
    </w:p>
    <w:p w:rsidR="006778F3" w:rsidRPr="002C38A1" w:rsidRDefault="006778F3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B583C" w:rsidRPr="002C38A1" w:rsidRDefault="000B583C" w:rsidP="003061D5">
      <w:pPr>
        <w:ind w:firstLine="709"/>
        <w:jc w:val="both"/>
        <w:rPr>
          <w:color w:val="000000" w:themeColor="text1"/>
          <w:sz w:val="28"/>
          <w:szCs w:val="28"/>
        </w:rPr>
        <w:sectPr w:rsidR="000B583C" w:rsidRPr="002C38A1" w:rsidSect="009475EF">
          <w:headerReference w:type="default" r:id="rId10"/>
          <w:pgSz w:w="11906" w:h="16838"/>
          <w:pgMar w:top="1134" w:right="567" w:bottom="1134" w:left="1701" w:header="709" w:footer="709" w:gutter="0"/>
          <w:pgNumType w:start="3"/>
          <w:cols w:space="708"/>
          <w:docGrid w:linePitch="360"/>
        </w:sectPr>
      </w:pPr>
    </w:p>
    <w:p w:rsidR="00C91E36" w:rsidRPr="002C38A1" w:rsidRDefault="00C91E3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C91E36" w:rsidRPr="002C38A1" w:rsidRDefault="00C91E36" w:rsidP="003061D5">
      <w:pPr>
        <w:jc w:val="center"/>
        <w:rPr>
          <w:i/>
          <w:color w:val="000000" w:themeColor="text1"/>
          <w:sz w:val="28"/>
          <w:szCs w:val="28"/>
          <w:u w:val="single"/>
        </w:rPr>
      </w:pPr>
      <w:r w:rsidRPr="002C38A1">
        <w:rPr>
          <w:i/>
          <w:color w:val="000000" w:themeColor="text1"/>
          <w:sz w:val="28"/>
          <w:szCs w:val="28"/>
          <w:u w:val="single"/>
        </w:rPr>
        <w:t>Расчет учреждений, организаций и пред</w:t>
      </w:r>
      <w:r w:rsidR="0092566F" w:rsidRPr="002C38A1">
        <w:rPr>
          <w:i/>
          <w:color w:val="000000" w:themeColor="text1"/>
          <w:sz w:val="28"/>
          <w:szCs w:val="28"/>
          <w:u w:val="single"/>
        </w:rPr>
        <w:t>приятий микрорайонного значения</w:t>
      </w:r>
    </w:p>
    <w:p w:rsidR="00C91E36" w:rsidRPr="002C38A1" w:rsidRDefault="00C91E36" w:rsidP="006778F3">
      <w:pPr>
        <w:pStyle w:val="af2"/>
        <w:keepNext/>
        <w:ind w:left="284"/>
        <w:rPr>
          <w:color w:val="000000" w:themeColor="text1"/>
          <w:sz w:val="28"/>
          <w:szCs w:val="28"/>
        </w:rPr>
      </w:pPr>
    </w:p>
    <w:tbl>
      <w:tblPr>
        <w:tblW w:w="13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2126"/>
        <w:gridCol w:w="1985"/>
        <w:gridCol w:w="1701"/>
        <w:gridCol w:w="4483"/>
      </w:tblGrid>
      <w:tr w:rsidR="002C38A1" w:rsidRPr="002C38A1" w:rsidTr="00E76417">
        <w:trPr>
          <w:trHeight w:val="1710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Учреждения, предприятия, сооружения, единицы измерения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Радиус обслуживания, м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Значение минимально допустимого уровня обеспеченности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Количество на планируемой территории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C38A1">
              <w:rPr>
                <w:b/>
                <w:bCs/>
                <w:color w:val="000000" w:themeColor="text1"/>
                <w:sz w:val="24"/>
                <w:szCs w:val="24"/>
              </w:rPr>
              <w:t>Место размещения</w:t>
            </w:r>
          </w:p>
        </w:tc>
      </w:tr>
      <w:tr w:rsidR="002C38A1" w:rsidRPr="002C38A1" w:rsidTr="00E76417">
        <w:trPr>
          <w:trHeight w:val="441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CF5F38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Дошкольные организации,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299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645282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МБДОУ детский сад № 57, </w:t>
            </w:r>
          </w:p>
          <w:p w:rsidR="002060BD" w:rsidRPr="002C38A1" w:rsidRDefault="00FB5360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частные детские сады</w:t>
            </w:r>
            <w:r w:rsidR="002060BD" w:rsidRPr="002C38A1">
              <w:rPr>
                <w:color w:val="000000" w:themeColor="text1"/>
                <w:sz w:val="24"/>
                <w:szCs w:val="24"/>
              </w:rPr>
              <w:t>-ясли</w:t>
            </w:r>
          </w:p>
        </w:tc>
      </w:tr>
      <w:tr w:rsidR="002C38A1" w:rsidRPr="002C38A1" w:rsidTr="00E76417">
        <w:trPr>
          <w:trHeight w:val="99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2060BD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2060BD" w:rsidP="005F185B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На первом этаже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в зоне № 2 </w:t>
            </w:r>
          </w:p>
        </w:tc>
      </w:tr>
      <w:tr w:rsidR="002C38A1" w:rsidRPr="002C38A1" w:rsidTr="00E76417">
        <w:trPr>
          <w:trHeight w:val="70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Общеобразовательные учреждения, 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МБОУ № 9,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МБОУ № 33,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МБОУ № 2</w:t>
            </w:r>
          </w:p>
        </w:tc>
      </w:tr>
      <w:tr w:rsidR="002C38A1" w:rsidRPr="002C38A1" w:rsidTr="00E76417">
        <w:trPr>
          <w:trHeight w:val="94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4717D5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В радиусе территориальной </w:t>
            </w:r>
          </w:p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доступности – МБОУ № 9*</w:t>
            </w:r>
          </w:p>
        </w:tc>
      </w:tr>
      <w:tr w:rsidR="002C38A1" w:rsidRPr="002C38A1" w:rsidTr="00E76417">
        <w:trPr>
          <w:trHeight w:val="35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6778F3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торговли,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</w:t>
            </w:r>
            <w:r w:rsidRPr="002C38A1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торговой площади на 1000 чел.,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3634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6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428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270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продовольственными товарами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1238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 </w:t>
            </w:r>
          </w:p>
        </w:tc>
      </w:tr>
      <w:tr w:rsidR="002C38A1" w:rsidRPr="002C38A1" w:rsidTr="00C951F5">
        <w:trPr>
          <w:trHeight w:val="1268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7B2337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квартале, в первых нежилых этажах планируемого к размещению дома </w:t>
            </w:r>
          </w:p>
        </w:tc>
      </w:tr>
      <w:tr w:rsidR="002C38A1" w:rsidRPr="002C38A1" w:rsidTr="00C951F5">
        <w:trPr>
          <w:trHeight w:val="77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lastRenderedPageBreak/>
              <w:t xml:space="preserve"> - непродовольственными товарами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426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2397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Существующие в данном квартале </w:t>
            </w:r>
          </w:p>
        </w:tc>
      </w:tr>
      <w:tr w:rsidR="002C38A1" w:rsidRPr="002C38A1" w:rsidTr="00E76417">
        <w:trPr>
          <w:trHeight w:val="1272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282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Нестационарные торговые о</w:t>
            </w:r>
            <w:r w:rsidR="006778F3" w:rsidRPr="002C38A1">
              <w:rPr>
                <w:color w:val="000000" w:themeColor="text1"/>
                <w:sz w:val="24"/>
                <w:szCs w:val="24"/>
              </w:rPr>
              <w:t>бъекты (торговые павильоны и кио</w:t>
            </w:r>
            <w:r w:rsidRPr="002C38A1">
              <w:rPr>
                <w:color w:val="000000" w:themeColor="text1"/>
                <w:sz w:val="24"/>
                <w:szCs w:val="24"/>
              </w:rPr>
              <w:t>ски), объектов на 1000 чел., в том числе: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0,897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58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</w:t>
            </w:r>
            <w:r w:rsidR="006778F3" w:rsidRPr="002C38A1">
              <w:rPr>
                <w:color w:val="000000" w:themeColor="text1"/>
                <w:sz w:val="24"/>
                <w:szCs w:val="24"/>
              </w:rPr>
              <w:t>продовольственные</w:t>
            </w:r>
            <w:r w:rsidRPr="002C38A1">
              <w:rPr>
                <w:color w:val="000000" w:themeColor="text1"/>
                <w:sz w:val="24"/>
                <w:szCs w:val="24"/>
              </w:rPr>
              <w:t xml:space="preserve"> товары и с/х продукция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0,69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продукция общественного питания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0,077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 - печатная продукция</w:t>
            </w:r>
          </w:p>
        </w:tc>
        <w:tc>
          <w:tcPr>
            <w:tcW w:w="2126" w:type="dxa"/>
            <w:vMerge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0,13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5F185B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общественного питания,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мест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45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Предприятия бытового обслуживания,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рабочее место на 1000 чел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266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148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Аптеки,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26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Отделения связи,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lastRenderedPageBreak/>
              <w:t>Филиалы банков, операционное место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Жилищно-эксплуатационные службы,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2060BD" w:rsidP="00C16E4E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Помещения для досуга и любительской деятельности, </w:t>
            </w:r>
          </w:p>
          <w:p w:rsidR="002060BD" w:rsidRPr="002C38A1" w:rsidRDefault="002060BD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место на 1000 чел. 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90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vMerge w:val="restart"/>
            <w:shd w:val="clear" w:color="auto" w:fill="auto"/>
            <w:vAlign w:val="center"/>
          </w:tcPr>
          <w:p w:rsidR="00E3073A" w:rsidRPr="002C38A1" w:rsidRDefault="002060BD" w:rsidP="00E3073A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Закрытые спортивные сооружения повседневного обслуживания,</w:t>
            </w:r>
          </w:p>
          <w:p w:rsidR="002060BD" w:rsidRPr="002C38A1" w:rsidRDefault="002060BD" w:rsidP="00E3073A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</w:t>
            </w:r>
            <w:r w:rsidRPr="002C38A1">
              <w:rPr>
                <w:color w:val="000000" w:themeColor="text1"/>
                <w:sz w:val="24"/>
                <w:szCs w:val="24"/>
                <w:vertAlign w:val="superscript"/>
              </w:rPr>
              <w:t xml:space="preserve">2 </w:t>
            </w:r>
            <w:r w:rsidRPr="002C38A1">
              <w:rPr>
                <w:color w:val="000000" w:themeColor="text1"/>
                <w:sz w:val="24"/>
                <w:szCs w:val="24"/>
              </w:rPr>
              <w:t>общей площади на 1000 чел.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060BD" w:rsidRPr="002C38A1" w:rsidRDefault="002060BD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4483" w:type="dxa"/>
            <w:shd w:val="clear" w:color="auto" w:fill="auto"/>
            <w:vAlign w:val="center"/>
          </w:tcPr>
          <w:p w:rsidR="002060BD" w:rsidRPr="002C38A1" w:rsidRDefault="002060BD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C38A1" w:rsidRPr="002C38A1" w:rsidTr="00E76417">
        <w:trPr>
          <w:trHeight w:val="160"/>
          <w:jc w:val="center"/>
        </w:trPr>
        <w:tc>
          <w:tcPr>
            <w:tcW w:w="3681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7B2337" w:rsidRPr="002C38A1" w:rsidRDefault="007B2337" w:rsidP="007B233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  <w:r w:rsidRPr="002C38A1">
              <w:rPr>
                <w:color w:val="000000" w:themeColor="text1"/>
                <w:sz w:val="24"/>
                <w:szCs w:val="24"/>
              </w:rPr>
              <w:t>.</w:t>
            </w:r>
          </w:p>
          <w:p w:rsidR="002060BD" w:rsidRPr="002C38A1" w:rsidRDefault="007B2337" w:rsidP="007B23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квартале, в первых нежилых этажах планируемого к размещению дома</w:t>
            </w:r>
          </w:p>
        </w:tc>
      </w:tr>
      <w:tr w:rsidR="002C38A1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Опорный пункт охраны порядка, объект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  <w:tr w:rsidR="002060BD" w:rsidRPr="002C38A1" w:rsidTr="00E76417">
        <w:trPr>
          <w:trHeight w:val="85"/>
          <w:jc w:val="center"/>
        </w:trPr>
        <w:tc>
          <w:tcPr>
            <w:tcW w:w="368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Общественные туалеты, прибор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83" w:type="dxa"/>
            <w:shd w:val="clear" w:color="auto" w:fill="auto"/>
            <w:vAlign w:val="center"/>
            <w:hideMark/>
          </w:tcPr>
          <w:p w:rsidR="002060BD" w:rsidRPr="002C38A1" w:rsidRDefault="002060BD" w:rsidP="003061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Существующие в данном квартале</w:t>
            </w:r>
          </w:p>
        </w:tc>
      </w:tr>
    </w:tbl>
    <w:p w:rsidR="00C91E36" w:rsidRPr="002C38A1" w:rsidRDefault="00C91E36" w:rsidP="003061D5">
      <w:pPr>
        <w:rPr>
          <w:color w:val="000000" w:themeColor="text1"/>
        </w:rPr>
      </w:pPr>
    </w:p>
    <w:p w:rsidR="00C91E36" w:rsidRPr="002C38A1" w:rsidRDefault="008402F4" w:rsidP="003061D5">
      <w:pPr>
        <w:jc w:val="both"/>
        <w:rPr>
          <w:color w:val="000000" w:themeColor="text1"/>
          <w:sz w:val="24"/>
          <w:szCs w:val="24"/>
        </w:rPr>
      </w:pPr>
      <w:r w:rsidRPr="002C38A1">
        <w:rPr>
          <w:color w:val="000000" w:themeColor="text1"/>
          <w:sz w:val="24"/>
          <w:szCs w:val="24"/>
        </w:rPr>
        <w:t>*</w:t>
      </w:r>
      <w:r w:rsidR="008A6104" w:rsidRPr="002C38A1">
        <w:rPr>
          <w:color w:val="000000" w:themeColor="text1"/>
          <w:sz w:val="24"/>
          <w:szCs w:val="24"/>
        </w:rPr>
        <w:t>Уменьшение количества обучающих детей сверх нормативного в МОБОУ №</w:t>
      </w:r>
      <w:r w:rsidR="00A93799" w:rsidRPr="002C38A1">
        <w:rPr>
          <w:color w:val="000000" w:themeColor="text1"/>
          <w:sz w:val="24"/>
          <w:szCs w:val="24"/>
        </w:rPr>
        <w:t xml:space="preserve"> </w:t>
      </w:r>
      <w:r w:rsidR="008A6104" w:rsidRPr="002C38A1">
        <w:rPr>
          <w:color w:val="000000" w:themeColor="text1"/>
          <w:sz w:val="24"/>
          <w:szCs w:val="24"/>
        </w:rPr>
        <w:t xml:space="preserve">9 планируется за счет строительства новых школ </w:t>
      </w:r>
      <w:r w:rsidRPr="002C38A1">
        <w:rPr>
          <w:color w:val="000000" w:themeColor="text1"/>
          <w:sz w:val="24"/>
          <w:szCs w:val="24"/>
        </w:rPr>
        <w:t>в жилых районах Семичёвка, Миловидово, Соловьиная роща.</w:t>
      </w:r>
    </w:p>
    <w:p w:rsidR="00C91E36" w:rsidRPr="002C38A1" w:rsidRDefault="00C91E36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99" w:rsidRPr="002C38A1" w:rsidRDefault="00A93799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A93799" w:rsidRPr="002C38A1" w:rsidRDefault="00A93799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0B583C" w:rsidRPr="002C38A1" w:rsidRDefault="000B583C" w:rsidP="003061D5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  <w:sectPr w:rsidR="000B583C" w:rsidRPr="002C38A1" w:rsidSect="00E7641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D3D81" w:rsidRPr="002C38A1" w:rsidRDefault="00ED3D81" w:rsidP="003061D5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lastRenderedPageBreak/>
        <w:t>Характеристика развития сис</w:t>
      </w:r>
      <w:r w:rsidR="00A93799" w:rsidRPr="002C38A1">
        <w:rPr>
          <w:b/>
          <w:color w:val="000000" w:themeColor="text1"/>
          <w:sz w:val="28"/>
          <w:szCs w:val="28"/>
        </w:rPr>
        <w:t>темы транспортного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Транспортное обслуживание проектируемой территории квартала выполнены с учетом генерального плана города Смоленска.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Необходимо разработать рабочий проект по замене всех существующих в границах проектирования типов дорожных покрытий на тип капитально-усовершенствованный, в связи с удовлетворительным и местами неудовлет</w:t>
      </w:r>
      <w:r w:rsidR="004F2134" w:rsidRPr="002C38A1">
        <w:rPr>
          <w:color w:val="000000" w:themeColor="text1"/>
          <w:sz w:val="28"/>
          <w:szCs w:val="28"/>
        </w:rPr>
        <w:t>ворительным состоянием покрытий</w:t>
      </w:r>
      <w:r w:rsidRPr="002C38A1">
        <w:rPr>
          <w:color w:val="000000" w:themeColor="text1"/>
          <w:sz w:val="28"/>
          <w:szCs w:val="28"/>
        </w:rPr>
        <w:t xml:space="preserve"> (</w:t>
      </w:r>
      <w:r w:rsidR="004F2134" w:rsidRPr="002C38A1">
        <w:rPr>
          <w:color w:val="000000" w:themeColor="text1"/>
          <w:sz w:val="28"/>
          <w:szCs w:val="28"/>
        </w:rPr>
        <w:t>п</w:t>
      </w:r>
      <w:r w:rsidRPr="002C38A1">
        <w:rPr>
          <w:color w:val="000000" w:themeColor="text1"/>
          <w:sz w:val="28"/>
          <w:szCs w:val="28"/>
        </w:rPr>
        <w:t>окрытие дорожное капитального типа – усовершенствованное покрытие из цементобетона, асфальтобетона и мостовые из брусчатки и мозаики на каменном или бетонном основании).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На проектируемой территории квартала предусматривается расширение существующих проездов. Планировочное решение ули</w:t>
      </w:r>
      <w:r w:rsidR="004F2134" w:rsidRPr="002C38A1">
        <w:rPr>
          <w:color w:val="000000" w:themeColor="text1"/>
          <w:sz w:val="28"/>
          <w:szCs w:val="28"/>
        </w:rPr>
        <w:t>чно-</w:t>
      </w:r>
      <w:r w:rsidRPr="002C38A1">
        <w:rPr>
          <w:color w:val="000000" w:themeColor="text1"/>
          <w:sz w:val="28"/>
          <w:szCs w:val="28"/>
        </w:rPr>
        <w:t>дорожной сети на территории квартала обеспечивает проезд автотранспорта к зданиям и объектам общего пользования.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Красные линии на территории координируются в проекте планировки. Устанавливаются по методике главного архитектора проекта, на основании планографической информации г</w:t>
      </w:r>
      <w:r w:rsidR="004F2134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 </w:t>
      </w:r>
    </w:p>
    <w:p w:rsidR="002842ED" w:rsidRPr="002C38A1" w:rsidRDefault="002842ED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проекте планировки территории для увеличения пропускной способности улично-дорожной сети проектируется расширение проезжей части улиц в соответствии с требованиями таблицы 8 СП.42.13330.2011. Свод правил. Градостроительство. Планировка и застройка городских и сельских поселений. Актуализированная редакция СНиП 2.07.01-89*. В дальнейшем необходимо разработать рабочие проекты на каждую расширяемую улицу.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Кирова в границах красных линий переменная, она составляет – 39 м – 46,8 м. Ширина проезжей части 21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проспекта Гагарина в границах красных линий переменная, она составляет – 42,8 м – 47,1 м. Ширина проезжей части 26,5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9 Мая в границах красных линий проектируется в 4</w:t>
      </w:r>
      <w:r w:rsidR="004F2134" w:rsidRPr="002C38A1">
        <w:rPr>
          <w:color w:val="000000" w:themeColor="text1"/>
          <w:sz w:val="28"/>
          <w:szCs w:val="28"/>
        </w:rPr>
        <w:t>0</w:t>
      </w:r>
      <w:r w:rsidRPr="002C38A1">
        <w:rPr>
          <w:color w:val="000000" w:themeColor="text1"/>
          <w:sz w:val="28"/>
          <w:szCs w:val="28"/>
        </w:rPr>
        <w:t xml:space="preserve"> м. Ширина проезжей части 21 м. Эта улица расширяется в соответствии с </w:t>
      </w:r>
      <w:r w:rsidR="004F2134" w:rsidRPr="002C38A1">
        <w:rPr>
          <w:color w:val="000000" w:themeColor="text1"/>
          <w:sz w:val="28"/>
          <w:szCs w:val="28"/>
        </w:rPr>
        <w:t>генеральным планом города</w:t>
      </w:r>
      <w:r w:rsidRPr="002C38A1">
        <w:rPr>
          <w:color w:val="000000" w:themeColor="text1"/>
          <w:sz w:val="28"/>
          <w:szCs w:val="28"/>
        </w:rPr>
        <w:t xml:space="preserve"> Смоленска и становится магистральной улицей районного значения.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Ширина улицы Пригородная в границах красных линий переменная, она составляет – 12,6 м – 29 м. Ширина проезжей части увеличивается проектом </w:t>
      </w:r>
      <w:r w:rsidR="00287D46" w:rsidRPr="002C38A1">
        <w:rPr>
          <w:color w:val="000000" w:themeColor="text1"/>
          <w:sz w:val="28"/>
          <w:szCs w:val="28"/>
        </w:rPr>
        <w:t xml:space="preserve">              </w:t>
      </w:r>
      <w:r w:rsidRPr="002C38A1">
        <w:rPr>
          <w:color w:val="000000" w:themeColor="text1"/>
          <w:sz w:val="28"/>
          <w:szCs w:val="28"/>
        </w:rPr>
        <w:t>с 8 до 12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Октябрьской революции в границах красных линий переменная, она составляет 35,6 – 39 м. В проекте планировки учтен проект реконструкции улицы, выполненный в 2010 г. Улица пешеходная.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Колхозной в границах красных линий 38 м. Улица не расширяется ввиду сложившейся застройки.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улицы Ново</w:t>
      </w:r>
      <w:r w:rsidR="0097666E" w:rsidRPr="002C38A1">
        <w:rPr>
          <w:color w:val="000000" w:themeColor="text1"/>
          <w:sz w:val="28"/>
          <w:szCs w:val="28"/>
        </w:rPr>
        <w:t>-К</w:t>
      </w:r>
      <w:r w:rsidRPr="002C38A1">
        <w:rPr>
          <w:color w:val="000000" w:themeColor="text1"/>
          <w:sz w:val="28"/>
          <w:szCs w:val="28"/>
        </w:rPr>
        <w:t xml:space="preserve">иевской в границах красных линий составляет </w:t>
      </w:r>
      <w:r w:rsidR="00287D46" w:rsidRPr="002C38A1">
        <w:rPr>
          <w:color w:val="000000" w:themeColor="text1"/>
          <w:sz w:val="28"/>
          <w:szCs w:val="28"/>
        </w:rPr>
        <w:t xml:space="preserve">    </w:t>
      </w:r>
      <w:r w:rsidRPr="002C38A1">
        <w:rPr>
          <w:color w:val="000000" w:themeColor="text1"/>
          <w:sz w:val="28"/>
          <w:szCs w:val="28"/>
        </w:rPr>
        <w:t>27,4 м. Ширина проезжей части увеличивается проектом с 4,5 до 7 м.</w:t>
      </w:r>
    </w:p>
    <w:p w:rsidR="00035B46" w:rsidRPr="002C38A1" w:rsidRDefault="00035B46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Радиус закругления края проезжей части разные - 8,0 м, 12 м, 18 м.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Радиус закругления края проезжей части разные - 8,0 м, 12 м, 18 м.</w:t>
      </w:r>
    </w:p>
    <w:p w:rsidR="00C01172" w:rsidRPr="002C38A1" w:rsidRDefault="00C0117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Ширина проезжей части проездов - 5,5 - 6 м.</w:t>
      </w:r>
    </w:p>
    <w:p w:rsidR="00C01172" w:rsidRPr="002C38A1" w:rsidRDefault="00C0117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lastRenderedPageBreak/>
        <w:t>Проезды в проектируемом квартале, как правило, не являются тупиковым (что обусловлено сложившейся исторически ситуацией), тупиковые проезды обеспечены разворотными площадками размером 15 x 15 м. Использование разворотных площадок для стоян</w:t>
      </w:r>
      <w:r w:rsidR="005206D4" w:rsidRPr="002C38A1">
        <w:rPr>
          <w:color w:val="000000" w:themeColor="text1"/>
          <w:sz w:val="28"/>
          <w:szCs w:val="28"/>
        </w:rPr>
        <w:t>ки автомобилей не допускается.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Некоторые внутриквартальные проезды расширяются.</w:t>
      </w:r>
    </w:p>
    <w:p w:rsidR="000A756B" w:rsidRPr="002C38A1" w:rsidRDefault="00757817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Территория проектируемого квартала обслуживается автобусами, троллейбусами и маршрутными такси. Их маршруты проходят по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Кирова, </w:t>
      </w:r>
      <w:r w:rsidR="002D3DAA" w:rsidRPr="002C38A1">
        <w:rPr>
          <w:color w:val="000000" w:themeColor="text1"/>
          <w:sz w:val="28"/>
          <w:szCs w:val="28"/>
        </w:rPr>
        <w:t>проспекту</w:t>
      </w:r>
      <w:r w:rsidRPr="002C38A1">
        <w:rPr>
          <w:color w:val="000000" w:themeColor="text1"/>
          <w:sz w:val="28"/>
          <w:szCs w:val="28"/>
        </w:rPr>
        <w:t xml:space="preserve"> Гагарина,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Пригородной, </w:t>
      </w:r>
      <w:r w:rsidR="002D3DAA" w:rsidRPr="002C38A1">
        <w:rPr>
          <w:color w:val="000000" w:themeColor="text1"/>
          <w:sz w:val="28"/>
          <w:szCs w:val="28"/>
        </w:rPr>
        <w:t xml:space="preserve">улице </w:t>
      </w:r>
      <w:r w:rsidRPr="002C38A1">
        <w:rPr>
          <w:color w:val="000000" w:themeColor="text1"/>
          <w:sz w:val="28"/>
          <w:szCs w:val="28"/>
        </w:rPr>
        <w:t>9 Мая (проектируется) с организацией движения общественного транспорта в жилом районе.</w:t>
      </w:r>
    </w:p>
    <w:p w:rsidR="003E4924" w:rsidRPr="002C38A1" w:rsidRDefault="003E49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Территория проектируемого квартала обслуживается автобусами, трамваями, троллейбусами и маршрутными такси. Их маршруты проходят по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Кирова, пр</w:t>
      </w:r>
      <w:r w:rsidR="002D3DAA" w:rsidRPr="002C38A1">
        <w:rPr>
          <w:color w:val="000000" w:themeColor="text1"/>
          <w:sz w:val="28"/>
          <w:szCs w:val="28"/>
        </w:rPr>
        <w:t>оспекту</w:t>
      </w:r>
      <w:r w:rsidRPr="002C38A1">
        <w:rPr>
          <w:color w:val="000000" w:themeColor="text1"/>
          <w:sz w:val="28"/>
          <w:szCs w:val="28"/>
        </w:rPr>
        <w:t xml:space="preserve"> Гагарина, </w:t>
      </w:r>
      <w:r w:rsidR="002D3DAA" w:rsidRPr="002C38A1">
        <w:rPr>
          <w:color w:val="000000" w:themeColor="text1"/>
          <w:sz w:val="28"/>
          <w:szCs w:val="28"/>
        </w:rPr>
        <w:t>улице</w:t>
      </w:r>
      <w:r w:rsidRPr="002C38A1">
        <w:rPr>
          <w:color w:val="000000" w:themeColor="text1"/>
          <w:sz w:val="28"/>
          <w:szCs w:val="28"/>
        </w:rPr>
        <w:t xml:space="preserve"> Николаева, 1-</w:t>
      </w:r>
      <w:r w:rsidR="002D3DAA" w:rsidRPr="002C38A1">
        <w:rPr>
          <w:color w:val="000000" w:themeColor="text1"/>
          <w:sz w:val="28"/>
          <w:szCs w:val="28"/>
        </w:rPr>
        <w:t>му</w:t>
      </w:r>
      <w:r w:rsidRPr="002C38A1">
        <w:rPr>
          <w:color w:val="000000" w:themeColor="text1"/>
          <w:sz w:val="28"/>
          <w:szCs w:val="28"/>
        </w:rPr>
        <w:t xml:space="preserve"> Краснинск</w:t>
      </w:r>
      <w:r w:rsidR="002D3DAA" w:rsidRPr="002C38A1">
        <w:rPr>
          <w:color w:val="000000" w:themeColor="text1"/>
          <w:sz w:val="28"/>
          <w:szCs w:val="28"/>
        </w:rPr>
        <w:t>ому</w:t>
      </w:r>
      <w:r w:rsidRPr="002C38A1">
        <w:rPr>
          <w:color w:val="000000" w:themeColor="text1"/>
          <w:sz w:val="28"/>
          <w:szCs w:val="28"/>
        </w:rPr>
        <w:t xml:space="preserve"> пер</w:t>
      </w:r>
      <w:r w:rsidR="002D3DAA" w:rsidRPr="002C38A1">
        <w:rPr>
          <w:color w:val="000000" w:themeColor="text1"/>
          <w:sz w:val="28"/>
          <w:szCs w:val="28"/>
        </w:rPr>
        <w:t>еулку</w:t>
      </w:r>
      <w:r w:rsidRPr="002C38A1">
        <w:rPr>
          <w:color w:val="000000" w:themeColor="text1"/>
          <w:sz w:val="28"/>
          <w:szCs w:val="28"/>
        </w:rPr>
        <w:t xml:space="preserve"> с организацией движения общественного транспорта в жилом районе.</w:t>
      </w:r>
    </w:p>
    <w:p w:rsidR="00ED3D81" w:rsidRPr="002C38A1" w:rsidRDefault="00757817" w:rsidP="003061D5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предусмотрены заездные остановочные карманы общественного городского транспорта длиной в 43 метра для остановки двух и более маршрутов (по ул</w:t>
      </w:r>
      <w:r w:rsidR="002D3DAA" w:rsidRPr="002C38A1">
        <w:rPr>
          <w:color w:val="000000" w:themeColor="text1"/>
          <w:sz w:val="28"/>
          <w:szCs w:val="28"/>
        </w:rPr>
        <w:t>ице</w:t>
      </w:r>
      <w:r w:rsidRPr="002C38A1">
        <w:rPr>
          <w:color w:val="000000" w:themeColor="text1"/>
          <w:sz w:val="28"/>
          <w:szCs w:val="28"/>
        </w:rPr>
        <w:t xml:space="preserve"> Кирова, пр</w:t>
      </w:r>
      <w:r w:rsidR="002D3DAA" w:rsidRPr="002C38A1">
        <w:rPr>
          <w:color w:val="000000" w:themeColor="text1"/>
          <w:sz w:val="28"/>
          <w:szCs w:val="28"/>
        </w:rPr>
        <w:t>оспекту</w:t>
      </w:r>
      <w:r w:rsidRPr="002C38A1">
        <w:rPr>
          <w:color w:val="000000" w:themeColor="text1"/>
          <w:sz w:val="28"/>
          <w:szCs w:val="28"/>
        </w:rPr>
        <w:t xml:space="preserve"> Гагарина). </w:t>
      </w:r>
      <w:r w:rsidR="00ED3D81" w:rsidRPr="002C38A1">
        <w:rPr>
          <w:color w:val="000000" w:themeColor="text1"/>
          <w:sz w:val="28"/>
          <w:szCs w:val="28"/>
        </w:rPr>
        <w:t>Так же в сложившейся застройке проектируются экопарковки везде, где это соответствует нормам.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Согласно Правилам дорожного движения: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17. Движение в жилых зонах.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17.1. В жилой зоне, то есть на территории, въезды на которую и выезды с которой обозначены знаками 5.38 и 5.39, движение пешеходов разрешается как по тротуарам, так и по проезжей части. В жилой зоне пешеходы имеют преимущество, однако они не должны создавать необоснованные помехи для движения транспортных средств.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17.2. В жилой зоне запрещается сквозное движение, учебная езда, стоянка с работающим двигателем, а также стоянка грузовых автомобилей с разрешенной максимальной массой более 3,5 т вне специально выделенных и обозначенных знаками и (или) разметкой мест.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17.4. Требования данного раздела распространяются также на дворовые территории.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Проектом планировки территории рекомендовано соблюдать Правила дорожного движения и запретить сквозное движение через жилую зону.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Расчет уровня а</w:t>
      </w:r>
      <w:r w:rsidR="001C78A4" w:rsidRPr="002C38A1">
        <w:rPr>
          <w:b/>
          <w:color w:val="000000" w:themeColor="text1"/>
          <w:sz w:val="28"/>
          <w:szCs w:val="28"/>
        </w:rPr>
        <w:t>втомобилизации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соответствии с генеральным планом города Смоленска показатель легковых автомобилей для индивидуального пользования принят 345 ед. на 1000 жителей.</w:t>
      </w:r>
    </w:p>
    <w:p w:rsidR="00AA7324" w:rsidRPr="002C38A1" w:rsidRDefault="00AA7324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Количество легковых автомобилей при планируемой численности населения 5626 чел. составляет 1941 единиц.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Генеральным планом </w:t>
      </w:r>
      <w:r w:rsidR="00397B10" w:rsidRPr="002C38A1">
        <w:rPr>
          <w:color w:val="000000" w:themeColor="text1"/>
          <w:sz w:val="28"/>
          <w:szCs w:val="28"/>
        </w:rPr>
        <w:t>г</w:t>
      </w:r>
      <w:r w:rsidR="002D1F03" w:rsidRPr="002C38A1">
        <w:rPr>
          <w:color w:val="000000" w:themeColor="text1"/>
          <w:sz w:val="28"/>
          <w:szCs w:val="28"/>
        </w:rPr>
        <w:t>орода</w:t>
      </w:r>
      <w:r w:rsidR="00397B10" w:rsidRPr="002C38A1">
        <w:rPr>
          <w:color w:val="000000" w:themeColor="text1"/>
          <w:sz w:val="28"/>
          <w:szCs w:val="28"/>
        </w:rPr>
        <w:t xml:space="preserve"> Смоленска </w:t>
      </w:r>
      <w:r w:rsidRPr="002C38A1">
        <w:rPr>
          <w:color w:val="000000" w:themeColor="text1"/>
          <w:sz w:val="28"/>
          <w:szCs w:val="28"/>
        </w:rPr>
        <w:t>на территории проекта планировки не предусматривались отдельные зоны для хранения легковых автомобилей.</w:t>
      </w:r>
    </w:p>
    <w:p w:rsidR="006136F2" w:rsidRPr="002C38A1" w:rsidRDefault="006136F2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Хранение легковых автомобилей индивидуальных владельцев предусматривается в обустроенных в дворовых пространствах жилых домов, на </w:t>
      </w:r>
      <w:r w:rsidRPr="002C38A1">
        <w:rPr>
          <w:color w:val="000000" w:themeColor="text1"/>
          <w:sz w:val="28"/>
          <w:szCs w:val="28"/>
        </w:rPr>
        <w:lastRenderedPageBreak/>
        <w:t>наружных экопарковках и на платных стоянках.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У всех объектов обслуживания и досуга должны предусматриваться автостоянки ёмкостью, соответствующей нормам СНиП. В проекте планировки автостоянки предусматриваются везде, где это не противоречит требованиям норм СНиП.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1C78A4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Транспортное обслуживание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Транспортное обслуживание внутри проектируемой территории осуществляется по внутриквартальным проездам шириной 4,5 - </w:t>
      </w:r>
      <w:smartTag w:uri="urn:schemas-microsoft-com:office:smarttags" w:element="metricconverter">
        <w:smartTagPr>
          <w:attr w:name="ProductID" w:val="6,0 м"/>
        </w:smartTagPr>
        <w:r w:rsidRPr="002C38A1">
          <w:rPr>
            <w:color w:val="000000" w:themeColor="text1"/>
            <w:sz w:val="28"/>
            <w:szCs w:val="28"/>
          </w:rPr>
          <w:t>6,0 м</w:t>
        </w:r>
      </w:smartTag>
      <w:r w:rsidRPr="002C38A1">
        <w:rPr>
          <w:color w:val="000000" w:themeColor="text1"/>
          <w:sz w:val="28"/>
          <w:szCs w:val="28"/>
        </w:rPr>
        <w:t>.</w:t>
      </w:r>
    </w:p>
    <w:p w:rsidR="00AF7AF8" w:rsidRPr="002C38A1" w:rsidRDefault="00AF7AF8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Общая протяженность проездов составляет – </w:t>
      </w:r>
      <w:r w:rsidR="00221249" w:rsidRPr="002C38A1">
        <w:rPr>
          <w:color w:val="000000" w:themeColor="text1"/>
          <w:sz w:val="28"/>
          <w:szCs w:val="28"/>
        </w:rPr>
        <w:t>4341</w:t>
      </w:r>
      <w:r w:rsidRPr="002C38A1">
        <w:rPr>
          <w:color w:val="000000" w:themeColor="text1"/>
          <w:sz w:val="28"/>
          <w:szCs w:val="28"/>
        </w:rPr>
        <w:t xml:space="preserve"> м.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 xml:space="preserve">Объекты </w:t>
      </w:r>
      <w:r w:rsidR="001C78A4" w:rsidRPr="002C38A1">
        <w:rPr>
          <w:b/>
          <w:color w:val="000000" w:themeColor="text1"/>
          <w:sz w:val="28"/>
          <w:szCs w:val="28"/>
        </w:rPr>
        <w:t>транспортного обслуживания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Проектом предусмотрено размещение на территории квартала наземных экопарковок для индивидуального транспорта на </w:t>
      </w:r>
      <w:r w:rsidR="007C2CE5" w:rsidRPr="002C38A1">
        <w:rPr>
          <w:color w:val="000000" w:themeColor="text1"/>
          <w:sz w:val="28"/>
          <w:szCs w:val="28"/>
        </w:rPr>
        <w:t>79</w:t>
      </w:r>
      <w:r w:rsidRPr="002C38A1">
        <w:rPr>
          <w:color w:val="000000" w:themeColor="text1"/>
          <w:sz w:val="28"/>
          <w:szCs w:val="28"/>
        </w:rPr>
        <w:t xml:space="preserve"> машино-мест.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Обеспечение сто</w:t>
      </w:r>
      <w:r w:rsidR="001C78A4" w:rsidRPr="002C38A1">
        <w:rPr>
          <w:b/>
          <w:color w:val="000000" w:themeColor="text1"/>
          <w:sz w:val="28"/>
          <w:szCs w:val="28"/>
        </w:rPr>
        <w:t>янками для хранения автомобилей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4201"/>
        <w:gridCol w:w="1292"/>
        <w:gridCol w:w="1354"/>
        <w:gridCol w:w="2002"/>
      </w:tblGrid>
      <w:tr w:rsidR="002C38A1" w:rsidRPr="002C38A1" w:rsidTr="002D1F03">
        <w:trPr>
          <w:trHeight w:val="511"/>
          <w:jc w:val="center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4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Единица</w:t>
            </w:r>
          </w:p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измерения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2C38A1" w:rsidRPr="002C38A1" w:rsidTr="002D1F03">
        <w:trPr>
          <w:trHeight w:val="51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Гаражи (стоянки) для постоянного хранения легковых автомобилей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(существующие)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C701DA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2C38A1" w:rsidRPr="002C38A1" w:rsidTr="002D1F03">
        <w:trPr>
          <w:trHeight w:val="762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954D7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Стоянки для хранения легковых автомобилей для жителей квартала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(существующие)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C701DA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517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3D81" w:rsidRPr="002C38A1" w:rsidRDefault="00ED3D81" w:rsidP="002D1F03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 </w:t>
            </w:r>
            <w:r w:rsidR="002D1F03" w:rsidRPr="002C38A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C38A1" w:rsidRPr="002C38A1" w:rsidTr="002D1F03">
        <w:trPr>
          <w:trHeight w:val="762"/>
          <w:jc w:val="center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7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954D7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Стоянки для хранения легковых автомобилей для жителей квартала </w:t>
            </w:r>
            <w:r w:rsidRPr="002C38A1">
              <w:rPr>
                <w:b/>
                <w:color w:val="000000" w:themeColor="text1"/>
                <w:sz w:val="24"/>
                <w:szCs w:val="24"/>
              </w:rPr>
              <w:t>(проектируемые)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8F3E3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м/мест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Альтернативное озеленение</w:t>
            </w:r>
          </w:p>
        </w:tc>
      </w:tr>
      <w:tr w:rsidR="002D1F03" w:rsidRPr="002C38A1" w:rsidTr="002D1F03">
        <w:trPr>
          <w:trHeight w:val="762"/>
          <w:jc w:val="center"/>
        </w:trPr>
        <w:tc>
          <w:tcPr>
            <w:tcW w:w="7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3061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>385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1F03" w:rsidRPr="002C38A1" w:rsidRDefault="002D1F03" w:rsidP="005F185B">
            <w:pPr>
              <w:rPr>
                <w:color w:val="000000" w:themeColor="text1"/>
                <w:sz w:val="24"/>
                <w:szCs w:val="24"/>
              </w:rPr>
            </w:pPr>
            <w:r w:rsidRPr="002C38A1">
              <w:rPr>
                <w:color w:val="000000" w:themeColor="text1"/>
                <w:sz w:val="24"/>
                <w:szCs w:val="24"/>
              </w:rPr>
              <w:t xml:space="preserve">в зоне № 2 для планируемого ОКС № </w:t>
            </w:r>
            <w:r w:rsidR="005F185B" w:rsidRPr="002C38A1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5A3B0D" w:rsidRPr="002C38A1" w:rsidRDefault="005A3B0D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1C78A4">
      <w:pPr>
        <w:numPr>
          <w:ilvl w:val="0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Инженерно-техническое обеспечение, необ</w:t>
      </w:r>
      <w:r w:rsidR="001C78A4" w:rsidRPr="002C38A1">
        <w:rPr>
          <w:b/>
          <w:color w:val="000000" w:themeColor="text1"/>
          <w:sz w:val="28"/>
          <w:szCs w:val="28"/>
        </w:rPr>
        <w:t>ходимое для развития территории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 составе проекта планировки территории была выполнена «Схема вертикальной планировки и инженерной подготовки территории».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Схема вертикальной планировки выполнена на основании схемы улично-дорожной сети на топографической основе.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Планировочные отметки по опорным точкам на переломах рельефа и перекрестках улиц назначены из условий обеспечения оптимальных объемов земляных масс, необходимых для создания поверхностного стока дождевых вод в лотки проездных частей городских улиц и далее в дождеприемные колодцы дождевой канализации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Устройство сети водоотводных лотков вдоль внутриквартальных проездов. Сброс поверхностных вод с территории осуществляется в существующую ливневую канализацию. При необходимости провести мероприятия по очистке плохо функционирующих элементов ливневой </w:t>
      </w:r>
      <w:r w:rsidRPr="002C38A1">
        <w:rPr>
          <w:color w:val="000000" w:themeColor="text1"/>
          <w:sz w:val="28"/>
          <w:szCs w:val="28"/>
        </w:rPr>
        <w:lastRenderedPageBreak/>
        <w:t>канализации.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Принципиальные решения по вертикальной планировке территории указаны в материалах по обоснованию проекта планировки территории. Детальную проработку плана организации рельефа для участков организации экопарковок выполнить при рабочем проектировании.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Для предотвращения капиллярного поднятия грунтовых вод, а также увеличения несущей способности и срока службы дорожной одежды рекомендуется использование в основании подстилающего слоя геотекстиля.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В проекте планировки и межевания сформированы участки под линейные объекты в соответствии с </w:t>
      </w:r>
      <w:r w:rsidR="0006169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06169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 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 планировки территории квартала рекомендует реконструировать системы инженерного оборудования и благоустройство территории в соответствии с </w:t>
      </w:r>
      <w:r w:rsidR="00061698" w:rsidRPr="002C38A1">
        <w:rPr>
          <w:color w:val="000000" w:themeColor="text1"/>
          <w:sz w:val="28"/>
          <w:szCs w:val="28"/>
        </w:rPr>
        <w:t>г</w:t>
      </w:r>
      <w:r w:rsidRPr="002C38A1">
        <w:rPr>
          <w:color w:val="000000" w:themeColor="text1"/>
          <w:sz w:val="28"/>
          <w:szCs w:val="28"/>
        </w:rPr>
        <w:t>енеральным планом г</w:t>
      </w:r>
      <w:r w:rsidR="00061698" w:rsidRPr="002C38A1">
        <w:rPr>
          <w:color w:val="000000" w:themeColor="text1"/>
          <w:sz w:val="28"/>
          <w:szCs w:val="28"/>
        </w:rPr>
        <w:t>орода</w:t>
      </w:r>
      <w:r w:rsidRPr="002C38A1">
        <w:rPr>
          <w:color w:val="000000" w:themeColor="text1"/>
          <w:sz w:val="28"/>
          <w:szCs w:val="28"/>
        </w:rPr>
        <w:t xml:space="preserve"> Смоленска.</w:t>
      </w:r>
    </w:p>
    <w:p w:rsidR="001C78A4" w:rsidRPr="002C38A1" w:rsidRDefault="001C78A4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3061D5">
      <w:pPr>
        <w:ind w:left="709"/>
        <w:jc w:val="both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Характеристика систем инж</w:t>
      </w:r>
      <w:r w:rsidR="001C78A4" w:rsidRPr="002C38A1">
        <w:rPr>
          <w:b/>
          <w:color w:val="000000" w:themeColor="text1"/>
          <w:sz w:val="28"/>
          <w:szCs w:val="28"/>
        </w:rPr>
        <w:t>енерно-технического обеспечения</w:t>
      </w: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Водоснабжение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Проектируемая территория квартала обеспечивается существующей централизованной системой холодного водоснабжения.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Водоснабжение на хозяйственно-питьевые и противопожарные нужды предусмотреть от существующих городских водопроводных сетей. Система водоснабжения тупиковая.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Водоотведение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Водоотведение на территории проектируемого квартала обеспечивается сетями хозяйственно-бытовой канализации и ливневой канализации, расположенными на территории квартала.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Организация рельефа территории запроектирована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bookmarkStart w:id="12" w:name="sub_3064"/>
      <w:r w:rsidRPr="002C38A1">
        <w:rPr>
          <w:b/>
          <w:color w:val="000000" w:themeColor="text1"/>
          <w:sz w:val="28"/>
          <w:szCs w:val="28"/>
        </w:rPr>
        <w:t>Теплоснабжение</w:t>
      </w:r>
      <w:bookmarkEnd w:id="12"/>
    </w:p>
    <w:p w:rsidR="000345D0" w:rsidRPr="002C38A1" w:rsidRDefault="000345D0" w:rsidP="003061D5">
      <w:pPr>
        <w:ind w:firstLine="709"/>
        <w:jc w:val="both"/>
        <w:rPr>
          <w:color w:val="000000" w:themeColor="text1"/>
          <w:sz w:val="28"/>
          <w:szCs w:val="28"/>
        </w:rPr>
      </w:pPr>
      <w:bookmarkStart w:id="13" w:name="sub_3065"/>
      <w:r w:rsidRPr="002C38A1">
        <w:rPr>
          <w:color w:val="000000" w:themeColor="text1"/>
          <w:sz w:val="28"/>
          <w:szCs w:val="28"/>
        </w:rPr>
        <w:t>Проектируемая территория обеспечивается централизованной системой теплоснабжения</w:t>
      </w:r>
      <w:bookmarkEnd w:id="13"/>
      <w:r w:rsidRPr="002C38A1">
        <w:rPr>
          <w:color w:val="000000" w:themeColor="text1"/>
          <w:sz w:val="28"/>
          <w:szCs w:val="28"/>
        </w:rPr>
        <w:t xml:space="preserve">. Длина теплотрассы составляет </w:t>
      </w:r>
      <w:r w:rsidR="00915203" w:rsidRPr="002C38A1">
        <w:rPr>
          <w:color w:val="000000" w:themeColor="text1"/>
          <w:sz w:val="28"/>
          <w:szCs w:val="28"/>
        </w:rPr>
        <w:t>2969</w:t>
      </w:r>
      <w:r w:rsidRPr="002C38A1">
        <w:rPr>
          <w:color w:val="000000" w:themeColor="text1"/>
          <w:sz w:val="28"/>
          <w:szCs w:val="28"/>
        </w:rPr>
        <w:t xml:space="preserve"> м.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Газоснабжени</w:t>
      </w:r>
      <w:r w:rsidR="00061698" w:rsidRPr="002C38A1">
        <w:rPr>
          <w:b/>
          <w:color w:val="000000" w:themeColor="text1"/>
          <w:sz w:val="28"/>
          <w:szCs w:val="28"/>
        </w:rPr>
        <w:t>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Проектируемая территория квартала обеспечена существующими системами газоснабжения. Протяженность </w:t>
      </w:r>
      <w:r w:rsidR="00051D2C" w:rsidRPr="002C38A1">
        <w:rPr>
          <w:color w:val="000000" w:themeColor="text1"/>
          <w:sz w:val="28"/>
          <w:szCs w:val="28"/>
        </w:rPr>
        <w:t>7,</w:t>
      </w:r>
      <w:r w:rsidR="00256587" w:rsidRPr="002C38A1">
        <w:rPr>
          <w:color w:val="000000" w:themeColor="text1"/>
          <w:sz w:val="28"/>
          <w:szCs w:val="28"/>
        </w:rPr>
        <w:t>6</w:t>
      </w:r>
      <w:r w:rsidRPr="002C38A1">
        <w:rPr>
          <w:color w:val="000000" w:themeColor="text1"/>
          <w:sz w:val="28"/>
          <w:szCs w:val="28"/>
        </w:rPr>
        <w:t xml:space="preserve"> км.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lastRenderedPageBreak/>
        <w:t>Границы охранных зон газораспределительных сетей и условия использования земельных участков, расположенных в их пределах, должны соответствовать Правилам охраны газораспределительных сетей, утвержденным Постановлением Правительством Российской Федерации от 20.11.2000 № 878.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061698" w:rsidP="000F4B2C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Электроснабжение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 xml:space="preserve">Проектируемая территория обеспечивается существующей системой электроснабжения. Протяженность </w:t>
      </w:r>
      <w:r w:rsidR="00962B5B" w:rsidRPr="002C38A1">
        <w:rPr>
          <w:color w:val="000000" w:themeColor="text1"/>
          <w:sz w:val="28"/>
          <w:szCs w:val="28"/>
        </w:rPr>
        <w:t>13</w:t>
      </w:r>
      <w:r w:rsidR="00D23F48" w:rsidRPr="002C38A1">
        <w:rPr>
          <w:color w:val="000000" w:themeColor="text1"/>
          <w:sz w:val="28"/>
          <w:szCs w:val="28"/>
        </w:rPr>
        <w:t>,</w:t>
      </w:r>
      <w:r w:rsidR="00962B5B" w:rsidRPr="002C38A1">
        <w:rPr>
          <w:color w:val="000000" w:themeColor="text1"/>
          <w:sz w:val="28"/>
          <w:szCs w:val="28"/>
        </w:rPr>
        <w:t>3</w:t>
      </w:r>
      <w:r w:rsidRPr="002C38A1">
        <w:rPr>
          <w:color w:val="000000" w:themeColor="text1"/>
          <w:sz w:val="28"/>
          <w:szCs w:val="28"/>
        </w:rPr>
        <w:t xml:space="preserve"> км.</w:t>
      </w:r>
    </w:p>
    <w:p w:rsidR="00554207" w:rsidRPr="002C38A1" w:rsidRDefault="00554207" w:rsidP="003061D5">
      <w:pPr>
        <w:ind w:firstLine="709"/>
        <w:jc w:val="both"/>
        <w:rPr>
          <w:color w:val="000000" w:themeColor="text1"/>
          <w:sz w:val="28"/>
          <w:szCs w:val="28"/>
        </w:rPr>
      </w:pPr>
    </w:p>
    <w:p w:rsidR="00ED3D81" w:rsidRPr="002C38A1" w:rsidRDefault="00ED3D81" w:rsidP="00D056C1">
      <w:pPr>
        <w:numPr>
          <w:ilvl w:val="1"/>
          <w:numId w:val="5"/>
        </w:numPr>
        <w:ind w:left="0" w:firstLine="0"/>
        <w:jc w:val="center"/>
        <w:rPr>
          <w:b/>
          <w:color w:val="000000" w:themeColor="text1"/>
          <w:sz w:val="28"/>
          <w:szCs w:val="28"/>
        </w:rPr>
      </w:pPr>
      <w:r w:rsidRPr="002C38A1">
        <w:rPr>
          <w:b/>
          <w:color w:val="000000" w:themeColor="text1"/>
          <w:sz w:val="28"/>
          <w:szCs w:val="28"/>
        </w:rPr>
        <w:t>Связь и</w:t>
      </w:r>
      <w:r w:rsidR="00061698" w:rsidRPr="002C38A1">
        <w:rPr>
          <w:b/>
          <w:color w:val="000000" w:themeColor="text1"/>
          <w:sz w:val="28"/>
          <w:szCs w:val="28"/>
        </w:rPr>
        <w:t xml:space="preserve"> информатизация</w:t>
      </w:r>
    </w:p>
    <w:p w:rsidR="00ED3D81" w:rsidRPr="002C38A1" w:rsidRDefault="00ED3D81" w:rsidP="003061D5">
      <w:pPr>
        <w:ind w:firstLine="709"/>
        <w:jc w:val="both"/>
        <w:rPr>
          <w:color w:val="000000" w:themeColor="text1"/>
          <w:sz w:val="28"/>
          <w:szCs w:val="28"/>
        </w:rPr>
      </w:pPr>
      <w:r w:rsidRPr="002C38A1">
        <w:rPr>
          <w:color w:val="000000" w:themeColor="text1"/>
          <w:sz w:val="28"/>
          <w:szCs w:val="28"/>
        </w:rPr>
        <w:t>Для проектируемой территории в случае реконструкции существующих сетей необходимо выполнить строительство узлов мультимедийной системы доступа.</w:t>
      </w:r>
      <w:bookmarkEnd w:id="0"/>
    </w:p>
    <w:sectPr w:rsidR="00ED3D81" w:rsidRPr="002C38A1" w:rsidSect="000B58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0B4" w:rsidRDefault="009F50B4">
      <w:r>
        <w:separator/>
      </w:r>
    </w:p>
  </w:endnote>
  <w:endnote w:type="continuationSeparator" w:id="0">
    <w:p w:rsidR="009F50B4" w:rsidRDefault="009F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0B4" w:rsidRDefault="009F50B4">
    <w:pPr>
      <w:pStyle w:val="aa"/>
      <w:spacing w:before="100" w:beforeAutospacing="1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0B4" w:rsidRDefault="009F50B4">
      <w:r>
        <w:separator/>
      </w:r>
    </w:p>
  </w:footnote>
  <w:footnote w:type="continuationSeparator" w:id="0">
    <w:p w:rsidR="009F50B4" w:rsidRDefault="009F5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0B4" w:rsidRDefault="009F50B4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F50B4" w:rsidRDefault="009F50B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0B4" w:rsidRPr="0014073E" w:rsidRDefault="009F50B4">
    <w:pPr>
      <w:pStyle w:val="a8"/>
      <w:jc w:val="center"/>
      <w:rPr>
        <w:sz w:val="24"/>
      </w:rPr>
    </w:pPr>
    <w:r w:rsidRPr="0014073E">
      <w:rPr>
        <w:sz w:val="24"/>
      </w:rPr>
      <w:fldChar w:fldCharType="begin"/>
    </w:r>
    <w:r w:rsidRPr="0014073E">
      <w:rPr>
        <w:sz w:val="24"/>
      </w:rPr>
      <w:instrText>PAGE   \* MERGEFORMAT</w:instrText>
    </w:r>
    <w:r w:rsidRPr="0014073E">
      <w:rPr>
        <w:sz w:val="24"/>
      </w:rPr>
      <w:fldChar w:fldCharType="separate"/>
    </w:r>
    <w:r w:rsidR="002C38A1">
      <w:rPr>
        <w:noProof/>
        <w:sz w:val="24"/>
      </w:rPr>
      <w:t>24</w:t>
    </w:r>
    <w:r w:rsidRPr="0014073E">
      <w:rPr>
        <w:sz w:val="24"/>
      </w:rPr>
      <w:fldChar w:fldCharType="end"/>
    </w:r>
  </w:p>
  <w:p w:rsidR="009F50B4" w:rsidRPr="0014073E" w:rsidRDefault="009F50B4">
    <w:pPr>
      <w:pStyle w:val="a8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7920E76"/>
    <w:lvl w:ilvl="0">
      <w:numFmt w:val="decimal"/>
      <w:pStyle w:val="a"/>
      <w:lvlText w:val="*"/>
      <w:lvlJc w:val="left"/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</w:abstractNum>
  <w:abstractNum w:abstractNumId="2" w15:restartNumberingAfterBreak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377C22"/>
    <w:multiLevelType w:val="hybridMultilevel"/>
    <w:tmpl w:val="F14A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AB9"/>
    <w:multiLevelType w:val="hybridMultilevel"/>
    <w:tmpl w:val="B126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F5A12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1D737C"/>
    <w:multiLevelType w:val="hybridMultilevel"/>
    <w:tmpl w:val="F8CC56A0"/>
    <w:lvl w:ilvl="0" w:tplc="95B498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118CB"/>
    <w:multiLevelType w:val="multilevel"/>
    <w:tmpl w:val="9D58D34C"/>
    <w:lvl w:ilvl="0">
      <w:start w:val="2"/>
      <w:numFmt w:val="decimal"/>
      <w:pStyle w:val="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397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D54337E"/>
    <w:multiLevelType w:val="hybridMultilevel"/>
    <w:tmpl w:val="41BE7A62"/>
    <w:lvl w:ilvl="0" w:tplc="EF0E70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80605A4"/>
    <w:multiLevelType w:val="multilevel"/>
    <w:tmpl w:val="098215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39D324D5"/>
    <w:multiLevelType w:val="hybridMultilevel"/>
    <w:tmpl w:val="B126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3B8D"/>
    <w:multiLevelType w:val="hybridMultilevel"/>
    <w:tmpl w:val="93826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D7554"/>
    <w:multiLevelType w:val="hybridMultilevel"/>
    <w:tmpl w:val="AFF01CF8"/>
    <w:lvl w:ilvl="0" w:tplc="D1E282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248DF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404F42"/>
    <w:multiLevelType w:val="hybridMultilevel"/>
    <w:tmpl w:val="A30C8066"/>
    <w:lvl w:ilvl="0" w:tplc="EA38FC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D5B0031"/>
    <w:multiLevelType w:val="hybridMultilevel"/>
    <w:tmpl w:val="231E7A7C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 w15:restartNumberingAfterBreak="0">
    <w:nsid w:val="70554EB0"/>
    <w:multiLevelType w:val="multilevel"/>
    <w:tmpl w:val="621E72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4"/>
  </w:num>
  <w:num w:numId="4">
    <w:abstractNumId w:val="9"/>
  </w:num>
  <w:num w:numId="5">
    <w:abstractNumId w:val="16"/>
  </w:num>
  <w:num w:numId="6">
    <w:abstractNumId w:val="15"/>
  </w:num>
  <w:num w:numId="7">
    <w:abstractNumId w:val="10"/>
  </w:num>
  <w:num w:numId="8">
    <w:abstractNumId w:val="3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</w:num>
  <w:num w:numId="13">
    <w:abstractNumId w:val="11"/>
  </w:num>
  <w:num w:numId="14">
    <w:abstractNumId w:val="5"/>
  </w:num>
  <w:num w:numId="15">
    <w:abstractNumId w:val="13"/>
  </w:num>
  <w:num w:numId="16">
    <w:abstractNumId w:val="14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85"/>
    <w:rsid w:val="00003B9F"/>
    <w:rsid w:val="00006DA0"/>
    <w:rsid w:val="0001199D"/>
    <w:rsid w:val="000145AF"/>
    <w:rsid w:val="00015D16"/>
    <w:rsid w:val="000345D0"/>
    <w:rsid w:val="00035B46"/>
    <w:rsid w:val="000370FD"/>
    <w:rsid w:val="00040210"/>
    <w:rsid w:val="0004529A"/>
    <w:rsid w:val="00046753"/>
    <w:rsid w:val="00051D2C"/>
    <w:rsid w:val="00060C3A"/>
    <w:rsid w:val="00061698"/>
    <w:rsid w:val="00074406"/>
    <w:rsid w:val="00074C20"/>
    <w:rsid w:val="00077EB9"/>
    <w:rsid w:val="00081957"/>
    <w:rsid w:val="00085F16"/>
    <w:rsid w:val="00086694"/>
    <w:rsid w:val="00091DAC"/>
    <w:rsid w:val="00093C14"/>
    <w:rsid w:val="000953F9"/>
    <w:rsid w:val="00097FD3"/>
    <w:rsid w:val="000A0332"/>
    <w:rsid w:val="000A1B5C"/>
    <w:rsid w:val="000A4303"/>
    <w:rsid w:val="000A4AB9"/>
    <w:rsid w:val="000A756B"/>
    <w:rsid w:val="000B583C"/>
    <w:rsid w:val="000C1CAC"/>
    <w:rsid w:val="000C2740"/>
    <w:rsid w:val="000D1B6E"/>
    <w:rsid w:val="000D6077"/>
    <w:rsid w:val="000D7E94"/>
    <w:rsid w:val="000E2D9E"/>
    <w:rsid w:val="000F2D68"/>
    <w:rsid w:val="000F30B0"/>
    <w:rsid w:val="000F4B2C"/>
    <w:rsid w:val="000F6BC7"/>
    <w:rsid w:val="00100B17"/>
    <w:rsid w:val="00103DE0"/>
    <w:rsid w:val="00105792"/>
    <w:rsid w:val="00114EEA"/>
    <w:rsid w:val="00117106"/>
    <w:rsid w:val="001174A3"/>
    <w:rsid w:val="001174DF"/>
    <w:rsid w:val="0012225D"/>
    <w:rsid w:val="00122F00"/>
    <w:rsid w:val="00125948"/>
    <w:rsid w:val="00126973"/>
    <w:rsid w:val="00126E67"/>
    <w:rsid w:val="00136E5E"/>
    <w:rsid w:val="0014073E"/>
    <w:rsid w:val="00140DB8"/>
    <w:rsid w:val="00144C96"/>
    <w:rsid w:val="00145716"/>
    <w:rsid w:val="001509B3"/>
    <w:rsid w:val="0015229B"/>
    <w:rsid w:val="00154F7A"/>
    <w:rsid w:val="001565D4"/>
    <w:rsid w:val="001576BD"/>
    <w:rsid w:val="001613CC"/>
    <w:rsid w:val="00165820"/>
    <w:rsid w:val="001664D3"/>
    <w:rsid w:val="00186D76"/>
    <w:rsid w:val="00194698"/>
    <w:rsid w:val="001966CC"/>
    <w:rsid w:val="001A21D0"/>
    <w:rsid w:val="001A2B3E"/>
    <w:rsid w:val="001B0F1B"/>
    <w:rsid w:val="001B2522"/>
    <w:rsid w:val="001B2DBD"/>
    <w:rsid w:val="001B7A70"/>
    <w:rsid w:val="001C04C3"/>
    <w:rsid w:val="001C520F"/>
    <w:rsid w:val="001C5C37"/>
    <w:rsid w:val="001C78A4"/>
    <w:rsid w:val="001D0D58"/>
    <w:rsid w:val="001D2C7C"/>
    <w:rsid w:val="001E2885"/>
    <w:rsid w:val="001F0E29"/>
    <w:rsid w:val="001F2274"/>
    <w:rsid w:val="002036B5"/>
    <w:rsid w:val="002060BD"/>
    <w:rsid w:val="0021295E"/>
    <w:rsid w:val="002178D9"/>
    <w:rsid w:val="00220FC6"/>
    <w:rsid w:val="00221249"/>
    <w:rsid w:val="00231704"/>
    <w:rsid w:val="00237A4D"/>
    <w:rsid w:val="00241FD9"/>
    <w:rsid w:val="00243150"/>
    <w:rsid w:val="00247DBB"/>
    <w:rsid w:val="00256587"/>
    <w:rsid w:val="00256FD2"/>
    <w:rsid w:val="00264888"/>
    <w:rsid w:val="00265840"/>
    <w:rsid w:val="002722D0"/>
    <w:rsid w:val="002842ED"/>
    <w:rsid w:val="00287D46"/>
    <w:rsid w:val="0029190A"/>
    <w:rsid w:val="002947EE"/>
    <w:rsid w:val="002977A3"/>
    <w:rsid w:val="002A496F"/>
    <w:rsid w:val="002B11B4"/>
    <w:rsid w:val="002B1F0F"/>
    <w:rsid w:val="002B6E72"/>
    <w:rsid w:val="002C38A1"/>
    <w:rsid w:val="002C7624"/>
    <w:rsid w:val="002D1F03"/>
    <w:rsid w:val="002D3DAA"/>
    <w:rsid w:val="002D647D"/>
    <w:rsid w:val="002E65BA"/>
    <w:rsid w:val="002E6F14"/>
    <w:rsid w:val="002F087D"/>
    <w:rsid w:val="002F4340"/>
    <w:rsid w:val="002F5DD8"/>
    <w:rsid w:val="0030155F"/>
    <w:rsid w:val="003061D5"/>
    <w:rsid w:val="00312BD7"/>
    <w:rsid w:val="0031311F"/>
    <w:rsid w:val="0031506D"/>
    <w:rsid w:val="003170EB"/>
    <w:rsid w:val="00324A6F"/>
    <w:rsid w:val="00332553"/>
    <w:rsid w:val="00334FA9"/>
    <w:rsid w:val="00335F9A"/>
    <w:rsid w:val="003409D6"/>
    <w:rsid w:val="00340A92"/>
    <w:rsid w:val="00342F61"/>
    <w:rsid w:val="003444C9"/>
    <w:rsid w:val="003449B1"/>
    <w:rsid w:val="00350B11"/>
    <w:rsid w:val="00353FAC"/>
    <w:rsid w:val="00357CCE"/>
    <w:rsid w:val="003643D6"/>
    <w:rsid w:val="00366FEB"/>
    <w:rsid w:val="003742B3"/>
    <w:rsid w:val="00380581"/>
    <w:rsid w:val="00384F55"/>
    <w:rsid w:val="003868C9"/>
    <w:rsid w:val="0039542A"/>
    <w:rsid w:val="00397B10"/>
    <w:rsid w:val="003A0A3A"/>
    <w:rsid w:val="003A54CB"/>
    <w:rsid w:val="003A660E"/>
    <w:rsid w:val="003A6B87"/>
    <w:rsid w:val="003B2298"/>
    <w:rsid w:val="003B318B"/>
    <w:rsid w:val="003B5650"/>
    <w:rsid w:val="003C39EC"/>
    <w:rsid w:val="003D3113"/>
    <w:rsid w:val="003D4E13"/>
    <w:rsid w:val="003E078F"/>
    <w:rsid w:val="003E4924"/>
    <w:rsid w:val="003E5B47"/>
    <w:rsid w:val="003F2749"/>
    <w:rsid w:val="00406CCF"/>
    <w:rsid w:val="004104F6"/>
    <w:rsid w:val="00413F3D"/>
    <w:rsid w:val="00415153"/>
    <w:rsid w:val="004201A3"/>
    <w:rsid w:val="00421569"/>
    <w:rsid w:val="00422B18"/>
    <w:rsid w:val="00423BD1"/>
    <w:rsid w:val="00425AD2"/>
    <w:rsid w:val="00430811"/>
    <w:rsid w:val="004378F5"/>
    <w:rsid w:val="00445160"/>
    <w:rsid w:val="00465B46"/>
    <w:rsid w:val="00467DB9"/>
    <w:rsid w:val="00467DBF"/>
    <w:rsid w:val="004717D5"/>
    <w:rsid w:val="00476BE7"/>
    <w:rsid w:val="004810BB"/>
    <w:rsid w:val="00484A67"/>
    <w:rsid w:val="00494B0E"/>
    <w:rsid w:val="004B29A7"/>
    <w:rsid w:val="004B59E7"/>
    <w:rsid w:val="004B5D2B"/>
    <w:rsid w:val="004C0241"/>
    <w:rsid w:val="004C3695"/>
    <w:rsid w:val="004D28D3"/>
    <w:rsid w:val="004E379B"/>
    <w:rsid w:val="004E3D16"/>
    <w:rsid w:val="004E4ACF"/>
    <w:rsid w:val="004E4CCB"/>
    <w:rsid w:val="004F127E"/>
    <w:rsid w:val="004F2134"/>
    <w:rsid w:val="004F2BA6"/>
    <w:rsid w:val="004F72B4"/>
    <w:rsid w:val="00501E14"/>
    <w:rsid w:val="00502D57"/>
    <w:rsid w:val="005030D9"/>
    <w:rsid w:val="005033ED"/>
    <w:rsid w:val="00506C5C"/>
    <w:rsid w:val="0050700D"/>
    <w:rsid w:val="00510F80"/>
    <w:rsid w:val="005134C2"/>
    <w:rsid w:val="005206D4"/>
    <w:rsid w:val="00536A30"/>
    <w:rsid w:val="00541838"/>
    <w:rsid w:val="00543E2F"/>
    <w:rsid w:val="0054686E"/>
    <w:rsid w:val="00552DDE"/>
    <w:rsid w:val="005533B7"/>
    <w:rsid w:val="00554207"/>
    <w:rsid w:val="00554517"/>
    <w:rsid w:val="00554BA6"/>
    <w:rsid w:val="0056200C"/>
    <w:rsid w:val="00563637"/>
    <w:rsid w:val="00564834"/>
    <w:rsid w:val="0057610B"/>
    <w:rsid w:val="005764D1"/>
    <w:rsid w:val="0058104A"/>
    <w:rsid w:val="00583F24"/>
    <w:rsid w:val="0058609C"/>
    <w:rsid w:val="00595327"/>
    <w:rsid w:val="005A100B"/>
    <w:rsid w:val="005A3B0D"/>
    <w:rsid w:val="005A7B5B"/>
    <w:rsid w:val="005B3743"/>
    <w:rsid w:val="005B611F"/>
    <w:rsid w:val="005C1279"/>
    <w:rsid w:val="005C1D66"/>
    <w:rsid w:val="005C259D"/>
    <w:rsid w:val="005C4271"/>
    <w:rsid w:val="005C50B8"/>
    <w:rsid w:val="005C7CE6"/>
    <w:rsid w:val="005F185B"/>
    <w:rsid w:val="005F39B5"/>
    <w:rsid w:val="005F513B"/>
    <w:rsid w:val="005F6724"/>
    <w:rsid w:val="006005CC"/>
    <w:rsid w:val="00600DD9"/>
    <w:rsid w:val="00601E4B"/>
    <w:rsid w:val="00602D25"/>
    <w:rsid w:val="006129ED"/>
    <w:rsid w:val="006136F2"/>
    <w:rsid w:val="00614744"/>
    <w:rsid w:val="00621725"/>
    <w:rsid w:val="00633FD7"/>
    <w:rsid w:val="00637CD4"/>
    <w:rsid w:val="00640532"/>
    <w:rsid w:val="0064291E"/>
    <w:rsid w:val="006438A6"/>
    <w:rsid w:val="00645282"/>
    <w:rsid w:val="006457CA"/>
    <w:rsid w:val="00646143"/>
    <w:rsid w:val="006532BD"/>
    <w:rsid w:val="00653645"/>
    <w:rsid w:val="00656F57"/>
    <w:rsid w:val="00666D1F"/>
    <w:rsid w:val="00667B21"/>
    <w:rsid w:val="00667FA7"/>
    <w:rsid w:val="00676F0B"/>
    <w:rsid w:val="006778F3"/>
    <w:rsid w:val="00680BD9"/>
    <w:rsid w:val="00691B80"/>
    <w:rsid w:val="006A0B55"/>
    <w:rsid w:val="006A43B1"/>
    <w:rsid w:val="006A4FCD"/>
    <w:rsid w:val="006A679D"/>
    <w:rsid w:val="006A6EFA"/>
    <w:rsid w:val="006A75AA"/>
    <w:rsid w:val="006B0C7D"/>
    <w:rsid w:val="006D0BF0"/>
    <w:rsid w:val="006D1F81"/>
    <w:rsid w:val="006D3882"/>
    <w:rsid w:val="006D5FD7"/>
    <w:rsid w:val="006D6E8C"/>
    <w:rsid w:val="006E472C"/>
    <w:rsid w:val="006E4CE8"/>
    <w:rsid w:val="006E509E"/>
    <w:rsid w:val="006F16C0"/>
    <w:rsid w:val="006F1CF6"/>
    <w:rsid w:val="00707089"/>
    <w:rsid w:val="007106A4"/>
    <w:rsid w:val="00711001"/>
    <w:rsid w:val="00725734"/>
    <w:rsid w:val="00737D35"/>
    <w:rsid w:val="00740D33"/>
    <w:rsid w:val="007451E1"/>
    <w:rsid w:val="007515D6"/>
    <w:rsid w:val="00751A64"/>
    <w:rsid w:val="00757817"/>
    <w:rsid w:val="00761E51"/>
    <w:rsid w:val="00764DE6"/>
    <w:rsid w:val="0077478E"/>
    <w:rsid w:val="007748A2"/>
    <w:rsid w:val="00775C32"/>
    <w:rsid w:val="007761BA"/>
    <w:rsid w:val="00776793"/>
    <w:rsid w:val="00777C61"/>
    <w:rsid w:val="0078417B"/>
    <w:rsid w:val="00784F80"/>
    <w:rsid w:val="00790C8B"/>
    <w:rsid w:val="00793A36"/>
    <w:rsid w:val="00793F9D"/>
    <w:rsid w:val="007B2337"/>
    <w:rsid w:val="007B7812"/>
    <w:rsid w:val="007C0E47"/>
    <w:rsid w:val="007C2CE5"/>
    <w:rsid w:val="007C4044"/>
    <w:rsid w:val="007C6C9B"/>
    <w:rsid w:val="007C73A4"/>
    <w:rsid w:val="007E05B1"/>
    <w:rsid w:val="007E1AC8"/>
    <w:rsid w:val="007F4A01"/>
    <w:rsid w:val="007F700F"/>
    <w:rsid w:val="008001AD"/>
    <w:rsid w:val="00806218"/>
    <w:rsid w:val="00811040"/>
    <w:rsid w:val="00822EBC"/>
    <w:rsid w:val="00835E4F"/>
    <w:rsid w:val="008402F4"/>
    <w:rsid w:val="00851F76"/>
    <w:rsid w:val="00862CED"/>
    <w:rsid w:val="00862D3C"/>
    <w:rsid w:val="00874821"/>
    <w:rsid w:val="00885FFD"/>
    <w:rsid w:val="008913C5"/>
    <w:rsid w:val="008962E1"/>
    <w:rsid w:val="008A17AE"/>
    <w:rsid w:val="008A2F83"/>
    <w:rsid w:val="008A6104"/>
    <w:rsid w:val="008A6230"/>
    <w:rsid w:val="008C031A"/>
    <w:rsid w:val="008D378D"/>
    <w:rsid w:val="008D5A1D"/>
    <w:rsid w:val="008E0E0B"/>
    <w:rsid w:val="008E2ED0"/>
    <w:rsid w:val="008E2FA6"/>
    <w:rsid w:val="008E378F"/>
    <w:rsid w:val="008E4AD0"/>
    <w:rsid w:val="008E6220"/>
    <w:rsid w:val="008F3E3F"/>
    <w:rsid w:val="008F5EC8"/>
    <w:rsid w:val="008F6D02"/>
    <w:rsid w:val="00900E73"/>
    <w:rsid w:val="0091060C"/>
    <w:rsid w:val="00915203"/>
    <w:rsid w:val="00920FDE"/>
    <w:rsid w:val="0092193E"/>
    <w:rsid w:val="0092566F"/>
    <w:rsid w:val="00931DB1"/>
    <w:rsid w:val="00944954"/>
    <w:rsid w:val="009475EF"/>
    <w:rsid w:val="009523AB"/>
    <w:rsid w:val="009542D8"/>
    <w:rsid w:val="00954D71"/>
    <w:rsid w:val="0095587C"/>
    <w:rsid w:val="00957143"/>
    <w:rsid w:val="009607BB"/>
    <w:rsid w:val="00960D6E"/>
    <w:rsid w:val="0096161D"/>
    <w:rsid w:val="00962B5B"/>
    <w:rsid w:val="00962BB1"/>
    <w:rsid w:val="00964397"/>
    <w:rsid w:val="0096495D"/>
    <w:rsid w:val="0097275A"/>
    <w:rsid w:val="0097666E"/>
    <w:rsid w:val="00981C92"/>
    <w:rsid w:val="00983398"/>
    <w:rsid w:val="00983CE7"/>
    <w:rsid w:val="00985FAC"/>
    <w:rsid w:val="009920CC"/>
    <w:rsid w:val="009C1BBD"/>
    <w:rsid w:val="009C2550"/>
    <w:rsid w:val="009C5A12"/>
    <w:rsid w:val="009C6856"/>
    <w:rsid w:val="009D2414"/>
    <w:rsid w:val="009D3A74"/>
    <w:rsid w:val="009D574E"/>
    <w:rsid w:val="009E2590"/>
    <w:rsid w:val="009E323B"/>
    <w:rsid w:val="009F4893"/>
    <w:rsid w:val="009F50B4"/>
    <w:rsid w:val="009F5129"/>
    <w:rsid w:val="009F5E99"/>
    <w:rsid w:val="009F687B"/>
    <w:rsid w:val="00A01062"/>
    <w:rsid w:val="00A125E7"/>
    <w:rsid w:val="00A16D9E"/>
    <w:rsid w:val="00A311B5"/>
    <w:rsid w:val="00A460A5"/>
    <w:rsid w:val="00A465EB"/>
    <w:rsid w:val="00A5071D"/>
    <w:rsid w:val="00A545AB"/>
    <w:rsid w:val="00A57187"/>
    <w:rsid w:val="00A66146"/>
    <w:rsid w:val="00A832D8"/>
    <w:rsid w:val="00A90FF0"/>
    <w:rsid w:val="00A92773"/>
    <w:rsid w:val="00A93799"/>
    <w:rsid w:val="00AA1E09"/>
    <w:rsid w:val="00AA7324"/>
    <w:rsid w:val="00AB20C0"/>
    <w:rsid w:val="00AB43D8"/>
    <w:rsid w:val="00AC388D"/>
    <w:rsid w:val="00AD226A"/>
    <w:rsid w:val="00AE2BBD"/>
    <w:rsid w:val="00AF33D5"/>
    <w:rsid w:val="00AF3670"/>
    <w:rsid w:val="00AF6335"/>
    <w:rsid w:val="00AF6903"/>
    <w:rsid w:val="00AF6C5F"/>
    <w:rsid w:val="00AF7AF8"/>
    <w:rsid w:val="00B02B5D"/>
    <w:rsid w:val="00B040B5"/>
    <w:rsid w:val="00B04218"/>
    <w:rsid w:val="00B05530"/>
    <w:rsid w:val="00B06032"/>
    <w:rsid w:val="00B20233"/>
    <w:rsid w:val="00B214E1"/>
    <w:rsid w:val="00B255B1"/>
    <w:rsid w:val="00B2636F"/>
    <w:rsid w:val="00B26F08"/>
    <w:rsid w:val="00B47215"/>
    <w:rsid w:val="00B56047"/>
    <w:rsid w:val="00B56415"/>
    <w:rsid w:val="00B7043A"/>
    <w:rsid w:val="00B73B7C"/>
    <w:rsid w:val="00B762A0"/>
    <w:rsid w:val="00B9139A"/>
    <w:rsid w:val="00BA0D43"/>
    <w:rsid w:val="00BA2573"/>
    <w:rsid w:val="00BA42A8"/>
    <w:rsid w:val="00BA6487"/>
    <w:rsid w:val="00BC380D"/>
    <w:rsid w:val="00BC46E3"/>
    <w:rsid w:val="00BC540C"/>
    <w:rsid w:val="00BD4CBA"/>
    <w:rsid w:val="00BD74DE"/>
    <w:rsid w:val="00BE367C"/>
    <w:rsid w:val="00BF1E07"/>
    <w:rsid w:val="00BF2A56"/>
    <w:rsid w:val="00C01172"/>
    <w:rsid w:val="00C03E08"/>
    <w:rsid w:val="00C16E4E"/>
    <w:rsid w:val="00C3104D"/>
    <w:rsid w:val="00C33482"/>
    <w:rsid w:val="00C409A4"/>
    <w:rsid w:val="00C44708"/>
    <w:rsid w:val="00C44B66"/>
    <w:rsid w:val="00C45AFF"/>
    <w:rsid w:val="00C505D4"/>
    <w:rsid w:val="00C53E0E"/>
    <w:rsid w:val="00C555AD"/>
    <w:rsid w:val="00C569D6"/>
    <w:rsid w:val="00C62518"/>
    <w:rsid w:val="00C701DA"/>
    <w:rsid w:val="00C704BE"/>
    <w:rsid w:val="00C70AF5"/>
    <w:rsid w:val="00C73A10"/>
    <w:rsid w:val="00C75F5A"/>
    <w:rsid w:val="00C84992"/>
    <w:rsid w:val="00C919EF"/>
    <w:rsid w:val="00C91E36"/>
    <w:rsid w:val="00C951DE"/>
    <w:rsid w:val="00C951F5"/>
    <w:rsid w:val="00CA0619"/>
    <w:rsid w:val="00CA2DAB"/>
    <w:rsid w:val="00CA6CE1"/>
    <w:rsid w:val="00CA7F1F"/>
    <w:rsid w:val="00CB1305"/>
    <w:rsid w:val="00CB2F0A"/>
    <w:rsid w:val="00CB3BB8"/>
    <w:rsid w:val="00CC0D99"/>
    <w:rsid w:val="00CC2401"/>
    <w:rsid w:val="00CC2788"/>
    <w:rsid w:val="00CC39FE"/>
    <w:rsid w:val="00CD2E8E"/>
    <w:rsid w:val="00CE13BC"/>
    <w:rsid w:val="00CF30F8"/>
    <w:rsid w:val="00CF490E"/>
    <w:rsid w:val="00CF5F38"/>
    <w:rsid w:val="00D056C1"/>
    <w:rsid w:val="00D0622E"/>
    <w:rsid w:val="00D0733E"/>
    <w:rsid w:val="00D20562"/>
    <w:rsid w:val="00D2304E"/>
    <w:rsid w:val="00D23F48"/>
    <w:rsid w:val="00D27831"/>
    <w:rsid w:val="00D34844"/>
    <w:rsid w:val="00D45D41"/>
    <w:rsid w:val="00D53F6D"/>
    <w:rsid w:val="00D56F7F"/>
    <w:rsid w:val="00D67893"/>
    <w:rsid w:val="00D67D90"/>
    <w:rsid w:val="00D712FD"/>
    <w:rsid w:val="00D744DC"/>
    <w:rsid w:val="00D80986"/>
    <w:rsid w:val="00D907A6"/>
    <w:rsid w:val="00DA3E10"/>
    <w:rsid w:val="00DA6D46"/>
    <w:rsid w:val="00DB2B66"/>
    <w:rsid w:val="00DB7B86"/>
    <w:rsid w:val="00DC195B"/>
    <w:rsid w:val="00DC2F8C"/>
    <w:rsid w:val="00DC4F6B"/>
    <w:rsid w:val="00DC5904"/>
    <w:rsid w:val="00DE5646"/>
    <w:rsid w:val="00DF1198"/>
    <w:rsid w:val="00DF3D14"/>
    <w:rsid w:val="00DF591B"/>
    <w:rsid w:val="00DF7720"/>
    <w:rsid w:val="00E10876"/>
    <w:rsid w:val="00E16899"/>
    <w:rsid w:val="00E168AB"/>
    <w:rsid w:val="00E3073A"/>
    <w:rsid w:val="00E343EA"/>
    <w:rsid w:val="00E4291C"/>
    <w:rsid w:val="00E52204"/>
    <w:rsid w:val="00E6154E"/>
    <w:rsid w:val="00E628C9"/>
    <w:rsid w:val="00E66217"/>
    <w:rsid w:val="00E70A67"/>
    <w:rsid w:val="00E76417"/>
    <w:rsid w:val="00E76DDD"/>
    <w:rsid w:val="00E800AA"/>
    <w:rsid w:val="00E826FF"/>
    <w:rsid w:val="00E85B3A"/>
    <w:rsid w:val="00E85C2F"/>
    <w:rsid w:val="00ED3D81"/>
    <w:rsid w:val="00ED5024"/>
    <w:rsid w:val="00ED6958"/>
    <w:rsid w:val="00EE0801"/>
    <w:rsid w:val="00EE4074"/>
    <w:rsid w:val="00EF30B9"/>
    <w:rsid w:val="00EF3DEE"/>
    <w:rsid w:val="00EF5A85"/>
    <w:rsid w:val="00F03CBA"/>
    <w:rsid w:val="00F042BA"/>
    <w:rsid w:val="00F1109E"/>
    <w:rsid w:val="00F12BC0"/>
    <w:rsid w:val="00F12E64"/>
    <w:rsid w:val="00F134BA"/>
    <w:rsid w:val="00F21F6E"/>
    <w:rsid w:val="00F2299B"/>
    <w:rsid w:val="00F23487"/>
    <w:rsid w:val="00F24530"/>
    <w:rsid w:val="00F27FE0"/>
    <w:rsid w:val="00F31CB2"/>
    <w:rsid w:val="00F425DF"/>
    <w:rsid w:val="00F4480B"/>
    <w:rsid w:val="00F45E06"/>
    <w:rsid w:val="00F51C13"/>
    <w:rsid w:val="00F569D1"/>
    <w:rsid w:val="00F60549"/>
    <w:rsid w:val="00F60D0C"/>
    <w:rsid w:val="00F67124"/>
    <w:rsid w:val="00F7222E"/>
    <w:rsid w:val="00F751A7"/>
    <w:rsid w:val="00F824DF"/>
    <w:rsid w:val="00F85D2C"/>
    <w:rsid w:val="00F9305A"/>
    <w:rsid w:val="00F93598"/>
    <w:rsid w:val="00FA7730"/>
    <w:rsid w:val="00FB0AD4"/>
    <w:rsid w:val="00FB5360"/>
    <w:rsid w:val="00FB7319"/>
    <w:rsid w:val="00FB73EE"/>
    <w:rsid w:val="00FC29C9"/>
    <w:rsid w:val="00FC2BFF"/>
    <w:rsid w:val="00FC6D72"/>
    <w:rsid w:val="00FD22DB"/>
    <w:rsid w:val="00FD4D22"/>
    <w:rsid w:val="00FE07E0"/>
    <w:rsid w:val="00FE4B3C"/>
    <w:rsid w:val="00FE5C83"/>
    <w:rsid w:val="00FF0947"/>
    <w:rsid w:val="00FF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7CC35-DEDA-474E-9F0D-840A4DA8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"/>
    <w:qFormat/>
    <w:pPr>
      <w:keepNext/>
      <w:keepLines/>
      <w:pageBreakBefore/>
      <w:widowControl/>
      <w:numPr>
        <w:numId w:val="2"/>
      </w:numPr>
      <w:suppressAutoHyphens/>
      <w:autoSpaceDE/>
      <w:autoSpaceDN/>
      <w:adjustRightInd/>
      <w:spacing w:before="240" w:after="6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1"/>
    <w:next w:val="a"/>
    <w:qFormat/>
    <w:pPr>
      <w:pageBreakBefore w:val="0"/>
      <w:numPr>
        <w:ilvl w:val="1"/>
      </w:numPr>
      <w:suppressAutoHyphens w:val="0"/>
      <w:outlineLvl w:val="1"/>
    </w:pPr>
    <w:rPr>
      <w:sz w:val="24"/>
    </w:rPr>
  </w:style>
  <w:style w:type="paragraph" w:styleId="3">
    <w:name w:val="heading 3"/>
    <w:basedOn w:val="2"/>
    <w:next w:val="a"/>
    <w:qFormat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pPr>
      <w:numPr>
        <w:ilvl w:val="3"/>
      </w:numPr>
      <w:outlineLvl w:val="3"/>
    </w:pPr>
  </w:style>
  <w:style w:type="paragraph" w:styleId="6">
    <w:name w:val="heading 6"/>
    <w:basedOn w:val="a0"/>
    <w:next w:val="a0"/>
    <w:qFormat/>
    <w:rsid w:val="00885FF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qFormat/>
    <w:rsid w:val="00554BA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">
    <w:name w:val="Body Text Indent"/>
    <w:basedOn w:val="a0"/>
    <w:pPr>
      <w:widowControl/>
      <w:numPr>
        <w:numId w:val="1"/>
      </w:numPr>
      <w:autoSpaceDE/>
      <w:autoSpaceDN/>
      <w:adjustRightInd/>
      <w:ind w:firstLine="540"/>
    </w:pPr>
    <w:rPr>
      <w:color w:val="000000"/>
      <w:sz w:val="24"/>
      <w:szCs w:val="24"/>
    </w:rPr>
  </w:style>
  <w:style w:type="paragraph" w:styleId="20">
    <w:name w:val="Body Text Indent 2"/>
    <w:basedOn w:val="a0"/>
    <w:pPr>
      <w:spacing w:after="120" w:line="480" w:lineRule="auto"/>
      <w:ind w:left="283"/>
    </w:pPr>
  </w:style>
  <w:style w:type="paragraph" w:styleId="a4">
    <w:name w:val="Plain Text"/>
    <w:basedOn w:val="a0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a5">
    <w:name w:val="Normal Indent"/>
    <w:basedOn w:val="a0"/>
    <w:pPr>
      <w:widowControl/>
      <w:autoSpaceDE/>
      <w:autoSpaceDN/>
      <w:adjustRightInd/>
      <w:ind w:left="708"/>
    </w:pPr>
    <w:rPr>
      <w:sz w:val="24"/>
    </w:rPr>
  </w:style>
  <w:style w:type="paragraph" w:customStyle="1" w:styleId="a6">
    <w:basedOn w:val="a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7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0"/>
    <w:pPr>
      <w:tabs>
        <w:tab w:val="center" w:pos="4677"/>
        <w:tab w:val="right" w:pos="9355"/>
      </w:tabs>
    </w:pPr>
  </w:style>
  <w:style w:type="character" w:styleId="ab">
    <w:name w:val="page number"/>
    <w:basedOn w:val="a1"/>
  </w:style>
  <w:style w:type="paragraph" w:customStyle="1" w:styleId="11Char">
    <w:name w:val="Знак1 Знак Знак Знак Знак Знак Знак Знак Знак1 Char"/>
    <w:basedOn w:val="a0"/>
    <w:rsid w:val="00F45E0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21"/>
    <w:basedOn w:val="a0"/>
    <w:rsid w:val="00502D57"/>
    <w:pPr>
      <w:widowControl/>
      <w:suppressAutoHyphens/>
      <w:autoSpaceDE/>
      <w:autoSpaceDN/>
      <w:adjustRightInd/>
      <w:spacing w:after="120" w:line="480" w:lineRule="auto"/>
    </w:pPr>
    <w:rPr>
      <w:sz w:val="16"/>
      <w:szCs w:val="16"/>
      <w:lang w:eastAsia="ar-SA"/>
    </w:rPr>
  </w:style>
  <w:style w:type="paragraph" w:styleId="ac">
    <w:name w:val="Body Text"/>
    <w:basedOn w:val="a0"/>
    <w:rsid w:val="00342F61"/>
    <w:pPr>
      <w:spacing w:after="120"/>
    </w:pPr>
  </w:style>
  <w:style w:type="paragraph" w:customStyle="1" w:styleId="10">
    <w:name w:val="Название1"/>
    <w:basedOn w:val="a0"/>
    <w:qFormat/>
    <w:rsid w:val="00885FFD"/>
    <w:pPr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30">
    <w:name w:val="Body Text Indent 3"/>
    <w:basedOn w:val="a0"/>
    <w:rsid w:val="003A660E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0"/>
    <w:rsid w:val="00811040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customStyle="1" w:styleId="Iauiue">
    <w:name w:val="Iau?iue"/>
    <w:rsid w:val="00C44B66"/>
    <w:pPr>
      <w:widowControl w:val="0"/>
      <w:autoSpaceDE w:val="0"/>
      <w:autoSpaceDN w:val="0"/>
      <w:adjustRightInd w:val="0"/>
    </w:pPr>
    <w:rPr>
      <w:rFonts w:ascii="PetersburgC" w:hAnsi="PetersburgC" w:cs="PetersburgC"/>
    </w:rPr>
  </w:style>
  <w:style w:type="paragraph" w:styleId="ad">
    <w:name w:val="footnote text"/>
    <w:basedOn w:val="a0"/>
    <w:link w:val="11"/>
    <w:uiPriority w:val="99"/>
    <w:rsid w:val="0054686E"/>
    <w:pPr>
      <w:widowControl/>
      <w:autoSpaceDE/>
      <w:autoSpaceDN/>
      <w:adjustRightInd/>
    </w:pPr>
    <w:rPr>
      <w:lang w:val="x-none" w:eastAsia="ar-SA"/>
    </w:rPr>
  </w:style>
  <w:style w:type="character" w:customStyle="1" w:styleId="ae">
    <w:name w:val="Текст сноски Знак"/>
    <w:basedOn w:val="a1"/>
    <w:rsid w:val="0054686E"/>
  </w:style>
  <w:style w:type="character" w:customStyle="1" w:styleId="11">
    <w:name w:val="Текст сноски Знак1"/>
    <w:link w:val="ad"/>
    <w:uiPriority w:val="99"/>
    <w:rsid w:val="0054686E"/>
    <w:rPr>
      <w:lang w:eastAsia="ar-SA"/>
    </w:rPr>
  </w:style>
  <w:style w:type="paragraph" w:customStyle="1" w:styleId="210">
    <w:name w:val="Основной текст с отступом 21"/>
    <w:basedOn w:val="a0"/>
    <w:rsid w:val="00761E51"/>
    <w:pPr>
      <w:widowControl/>
      <w:autoSpaceDE/>
      <w:autoSpaceDN/>
      <w:adjustRightInd/>
      <w:ind w:firstLine="231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a0"/>
    <w:rsid w:val="00761E51"/>
    <w:pPr>
      <w:widowControl/>
      <w:autoSpaceDE/>
      <w:autoSpaceDN/>
      <w:adjustRightInd/>
      <w:ind w:firstLine="232"/>
      <w:jc w:val="both"/>
    </w:pPr>
    <w:rPr>
      <w:sz w:val="28"/>
      <w:szCs w:val="28"/>
      <w:lang w:eastAsia="ar-SA"/>
    </w:rPr>
  </w:style>
  <w:style w:type="paragraph" w:styleId="af">
    <w:name w:val="List Paragraph"/>
    <w:basedOn w:val="a0"/>
    <w:uiPriority w:val="34"/>
    <w:qFormat/>
    <w:rsid w:val="0031311F"/>
    <w:pPr>
      <w:ind w:left="708"/>
    </w:pPr>
  </w:style>
  <w:style w:type="paragraph" w:customStyle="1" w:styleId="af0">
    <w:name w:val="Содержимое таблицы"/>
    <w:basedOn w:val="a0"/>
    <w:rsid w:val="006A4FCD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table" w:styleId="af1">
    <w:name w:val="Table Grid"/>
    <w:basedOn w:val="a2"/>
    <w:rsid w:val="006A4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0"/>
    <w:link w:val="33"/>
    <w:rsid w:val="00CC2788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CC2788"/>
    <w:rPr>
      <w:sz w:val="16"/>
      <w:szCs w:val="16"/>
    </w:rPr>
  </w:style>
  <w:style w:type="paragraph" w:customStyle="1" w:styleId="110">
    <w:name w:val="Знак Знак1 Знак Знак Знак Знак Знак Знак Знак Знак Знак Знак1 Знак"/>
    <w:basedOn w:val="a0"/>
    <w:rsid w:val="00CC278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2">
    <w:name w:val="caption"/>
    <w:basedOn w:val="a0"/>
    <w:next w:val="a0"/>
    <w:unhideWhenUsed/>
    <w:qFormat/>
    <w:rsid w:val="00957143"/>
    <w:pPr>
      <w:widowControl/>
      <w:autoSpaceDE/>
      <w:autoSpaceDN/>
      <w:adjustRightInd/>
    </w:pPr>
    <w:rPr>
      <w:b/>
      <w:bCs/>
      <w:szCs w:val="24"/>
    </w:rPr>
  </w:style>
  <w:style w:type="paragraph" w:styleId="af3">
    <w:name w:val="TOC Heading"/>
    <w:basedOn w:val="1"/>
    <w:next w:val="a0"/>
    <w:uiPriority w:val="39"/>
    <w:unhideWhenUsed/>
    <w:qFormat/>
    <w:rsid w:val="00D53F6D"/>
    <w:pPr>
      <w:pageBreakBefore w:val="0"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styleId="23">
    <w:name w:val="toc 2"/>
    <w:basedOn w:val="a0"/>
    <w:next w:val="a0"/>
    <w:autoRedefine/>
    <w:uiPriority w:val="39"/>
    <w:rsid w:val="00D53F6D"/>
    <w:pPr>
      <w:ind w:left="200"/>
    </w:pPr>
  </w:style>
  <w:style w:type="character" w:styleId="af4">
    <w:name w:val="Hyperlink"/>
    <w:uiPriority w:val="99"/>
    <w:unhideWhenUsed/>
    <w:rsid w:val="00D53F6D"/>
    <w:rPr>
      <w:color w:val="0563C1"/>
      <w:u w:val="single"/>
    </w:rPr>
  </w:style>
  <w:style w:type="paragraph" w:styleId="12">
    <w:name w:val="toc 1"/>
    <w:basedOn w:val="a0"/>
    <w:next w:val="a0"/>
    <w:autoRedefine/>
    <w:uiPriority w:val="39"/>
    <w:rsid w:val="009920CC"/>
  </w:style>
  <w:style w:type="character" w:customStyle="1" w:styleId="a9">
    <w:name w:val="Верхний колонтитул Знак"/>
    <w:link w:val="a8"/>
    <w:uiPriority w:val="99"/>
    <w:rsid w:val="00140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846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488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4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939050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1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483A2-E59F-4EBA-8A13-EB1831A6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24</Pages>
  <Words>6303</Words>
  <Characters>35928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декабря 2005 года N 728-99</vt:lpstr>
    </vt:vector>
  </TitlesOfParts>
  <Company>Администрация ЛО</Company>
  <LinksUpToDate>false</LinksUpToDate>
  <CharactersWithSpaces>42147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декабря 2005 года N 728-99</dc:title>
  <dc:subject/>
  <dc:creator>Владелец</dc:creator>
  <cp:keywords/>
  <cp:lastModifiedBy>Курзенкова Алина Викторовна</cp:lastModifiedBy>
  <cp:revision>34</cp:revision>
  <cp:lastPrinted>2009-02-24T14:07:00Z</cp:lastPrinted>
  <dcterms:created xsi:type="dcterms:W3CDTF">2022-11-10T10:50:00Z</dcterms:created>
  <dcterms:modified xsi:type="dcterms:W3CDTF">2022-11-10T14:21:00Z</dcterms:modified>
</cp:coreProperties>
</file>