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BA" w:rsidRDefault="002A27BA" w:rsidP="002A27BA">
      <w:pPr>
        <w:pStyle w:val="a8"/>
        <w:tabs>
          <w:tab w:val="clear" w:pos="4153"/>
          <w:tab w:val="clear" w:pos="8306"/>
        </w:tabs>
        <w:ind w:firstLine="708"/>
        <w:rPr>
          <w:color w:val="544E8C"/>
          <w:sz w:val="22"/>
        </w:rPr>
      </w:pPr>
    </w:p>
    <w:p w:rsidR="00794B3B" w:rsidRPr="00794B3B" w:rsidRDefault="00794B3B" w:rsidP="00794B3B">
      <w:pPr>
        <w:ind w:firstLine="708"/>
        <w:rPr>
          <w:sz w:val="22"/>
          <w:szCs w:val="20"/>
        </w:rPr>
      </w:pPr>
    </w:p>
    <w:p w:rsidR="00794B3B" w:rsidRPr="00794B3B" w:rsidRDefault="00794B3B" w:rsidP="00794B3B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771525" cy="733425"/>
            <wp:effectExtent l="0" t="0" r="9525" b="9525"/>
            <wp:docPr id="3" name="Рисунок 3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B3B" w:rsidRPr="00794B3B" w:rsidRDefault="00794B3B" w:rsidP="00794B3B">
      <w:pPr>
        <w:jc w:val="center"/>
        <w:rPr>
          <w:color w:val="544E8C"/>
          <w:sz w:val="8"/>
        </w:rPr>
      </w:pPr>
    </w:p>
    <w:p w:rsidR="00794B3B" w:rsidRPr="00794B3B" w:rsidRDefault="00794B3B" w:rsidP="00794B3B">
      <w:pPr>
        <w:spacing w:line="360" w:lineRule="auto"/>
        <w:jc w:val="center"/>
        <w:rPr>
          <w:b/>
          <w:color w:val="000458"/>
          <w:sz w:val="32"/>
        </w:rPr>
      </w:pPr>
      <w:r w:rsidRPr="00794B3B">
        <w:rPr>
          <w:b/>
          <w:color w:val="000458"/>
          <w:sz w:val="32"/>
        </w:rPr>
        <w:t>АДМИНИСТРАЦИЯ ГОРОДА СМОЛЕНСКА</w:t>
      </w:r>
    </w:p>
    <w:p w:rsidR="00794B3B" w:rsidRPr="00794B3B" w:rsidRDefault="00794B3B" w:rsidP="00794B3B">
      <w:pPr>
        <w:jc w:val="center"/>
        <w:rPr>
          <w:b/>
          <w:color w:val="000458"/>
          <w:sz w:val="40"/>
        </w:rPr>
      </w:pPr>
      <w:proofErr w:type="gramStart"/>
      <w:r w:rsidRPr="00794B3B">
        <w:rPr>
          <w:b/>
          <w:color w:val="000458"/>
          <w:sz w:val="40"/>
        </w:rPr>
        <w:t>П</w:t>
      </w:r>
      <w:proofErr w:type="gramEnd"/>
      <w:r w:rsidRPr="00794B3B">
        <w:rPr>
          <w:b/>
          <w:color w:val="000458"/>
          <w:sz w:val="40"/>
        </w:rPr>
        <w:t xml:space="preserve"> О С Т А Н О В Л Е Н И Е</w:t>
      </w:r>
    </w:p>
    <w:p w:rsidR="00794B3B" w:rsidRPr="00794B3B" w:rsidRDefault="00794B3B" w:rsidP="00794B3B">
      <w:pPr>
        <w:tabs>
          <w:tab w:val="center" w:pos="4153"/>
          <w:tab w:val="right" w:pos="8306"/>
        </w:tabs>
        <w:rPr>
          <w:color w:val="544E8C"/>
          <w:sz w:val="22"/>
          <w:szCs w:val="20"/>
        </w:rPr>
      </w:pPr>
    </w:p>
    <w:p w:rsidR="00794B3B" w:rsidRPr="00794B3B" w:rsidRDefault="00794B3B" w:rsidP="00794B3B">
      <w:pPr>
        <w:tabs>
          <w:tab w:val="center" w:pos="4153"/>
          <w:tab w:val="right" w:pos="8306"/>
        </w:tabs>
        <w:rPr>
          <w:color w:val="544E8C"/>
          <w:sz w:val="18"/>
          <w:szCs w:val="20"/>
        </w:rPr>
      </w:pPr>
      <w:r w:rsidRPr="00794B3B">
        <w:rPr>
          <w:color w:val="544E8C"/>
          <w:sz w:val="22"/>
          <w:szCs w:val="20"/>
        </w:rPr>
        <w:t>от_______________________№ ______________</w:t>
      </w:r>
    </w:p>
    <w:p w:rsidR="00794B3B" w:rsidRPr="00794B3B" w:rsidRDefault="00794B3B" w:rsidP="00794B3B">
      <w:pPr>
        <w:ind w:firstLine="708"/>
        <w:rPr>
          <w:sz w:val="22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-326390</wp:posOffset>
                </wp:positionV>
                <wp:extent cx="238760" cy="211455"/>
                <wp:effectExtent l="2540" t="0" r="0" b="19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" cy="21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230.9pt;margin-top:-25.7pt;width:18.8pt;height:1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2x9GgMAAEQGAAAOAAAAZHJzL2Uyb0RvYy54bWysVMuO2zYU3RfIPxDca/SwZD0wmsD22EWB&#10;SRpgUnRNS5RFVCJVkrZmWgQI0G2BfkI/opsgafMNmj/KJWV77CSLIKkECLzi5eU55z4un961DdpR&#10;qZjgOfYvPIwoL0TJ+CbHP71cOQlGShNekkZwmuN7qvDTqyffXfZdRgNRi6akEkEQrrK+y3GtdZe5&#10;ripq2hJ1ITrKYbMSsiUaTLlxS0l6iN42buB5U7cXsuykKKhS8Pd63MRXNn5V0UL/WFWKatTkGLBp&#10;+5X2uzZf9+qSZBtJupoVexjkK1C0hHG49BjqmmiCtpJ9EqplhRRKVPqiEK0rqooV1HIANr73EZvb&#10;mnTUcgFxVHeUSf1/YYvnuxcSsTLHEUactJCi4e+H1w9/Df8O7x/+GP4Z3g/vHv4c/hveDG9RZPTq&#10;O5XBsdvuhTSMVXcjil8U4mJRE76hMylFX1NSAkrf+LtnB4yh4Cha989ECdeRrRZWurtKtiYgiILu&#10;bIbujxmidxoV8DOYJPEU8ljAVuD7YWQRuSQ7HO6k0t9T0SKzyLGEArDBye5GaQOGZAcXC140rFyx&#10;prGG3KwXjUQ7AsWyso/FDxxP3RpunLkwx8aI4x9qy228hmSAGJbG02C3pfB76gehNw9SZzVNYidc&#10;hZGTxl7ieH46T6demIbXq1cGrh9mNStLym8Yp4ey9MMvS/u+QcaCsoWJ+hynURBZJc64qFPKnn0+&#10;R7llGrq0YW2Ok6MTyUyWl7wEEUimCWvGtXsO32oOGpxLMVtFXhxOEieOo4kTTpaeM09WC2e28KfT&#10;eDlfzJf+uRRLK6/6djUskEOujCG2wO62LntUMlM0kygNfAwGzIkgHvki0mxgwBVaYiSF/pnp2nan&#10;qVAT40zIxDPvXshj9FGIx4tPdNpze5QKyvRQQLZ9TMeMnbcW5T10D2CwLQKjFxa1kL9h1MMYy7H6&#10;dUskxaj5gUMHpn4YmrlnjTCKAzDk6c76dIfwAkLlWGM0Lhd6nJXbTrJNDTf5li0XM+jaitmOMh09&#10;ogL8xoBRZZnsx6qZhae29Xoc/lcfAAAA//8DAFBLAwQUAAYACAAAACEAO/Gh6OAAAAALAQAADwAA&#10;AGRycy9kb3ducmV2LnhtbEyPQU/DMAyF70j8h8iTuG1JoavW0nRCSDsBBzYkrl6TtdUapzTpVv49&#10;5gQ3+/npvc/ldna9uNgxdJ40JCsFwlLtTUeNho/DbrkBESKSwd6T1fBtA2yr25sSC+Ov9G4v+9gI&#10;DqFQoIY2xqGQMtStdRhWfrDEt5MfHUZex0aaEa8c7np5r1QmHXbEDS0O9rm19Xk/OQ2Ypebr7fTw&#10;eniZMsybWe3Wn0rru8X89Agi2jn+meEXn9GhYqajn8gE0WtIs4TRo4blOklBsCPNcx6OrCSbBGRV&#10;yv8/VD8AAAD//wMAUEsBAi0AFAAGAAgAAAAhALaDOJL+AAAA4QEAABMAAAAAAAAAAAAAAAAAAAAA&#10;AFtDb250ZW50X1R5cGVzXS54bWxQSwECLQAUAAYACAAAACEAOP0h/9YAAACUAQAACwAAAAAAAAAA&#10;AAAAAAAvAQAAX3JlbHMvLnJlbHNQSwECLQAUAAYACAAAACEAQ1tsfRoDAABEBgAADgAAAAAAAAAA&#10;AAAAAAAuAgAAZHJzL2Uyb0RvYy54bWxQSwECLQAUAAYACAAAACEAO/Gh6OAAAAALAQAADwAAAAAA&#10;AAAAAAAAAAB0BQAAZHJzL2Rvd25yZXYueG1sUEsFBgAAAAAEAAQA8wAAAIEGAAAAAA==&#10;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5283835</wp:posOffset>
                </wp:positionH>
                <wp:positionV relativeFrom="paragraph">
                  <wp:posOffset>-10795</wp:posOffset>
                </wp:positionV>
                <wp:extent cx="878840" cy="295910"/>
                <wp:effectExtent l="1270" t="0" r="0" b="1905"/>
                <wp:wrapSquare wrapText="bothSides"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84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B3B" w:rsidRPr="00006CAC" w:rsidRDefault="00794B3B" w:rsidP="00794B3B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416.05pt;margin-top:-.85pt;width:69.2pt;height:23.3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PmSjAIAAA4FAAAOAAAAZHJzL2Uyb0RvYy54bWysVNuO0zAQfUfiHyy/d3NRum2ipqu9EIS0&#10;XKSFD3Adp7FwbGO7TRbEt/AVPCHxDf0kxk7bLQtICJEHx/aMj2fmnPHiYugE2jJjuZIlTs5ijJik&#10;quZyXeJ3b6vJHCPriKyJUJKV+J5ZfLF8+mTR64KlqlWiZgYBiLRFr0vcOqeLKLK0ZR2xZ0ozCcZG&#10;mY44WJp1VBvSA3onojSOz6NemVobRZm1sHszGvEy4DcNo+5101jmkCgxxObCaMK48mO0XJBibYhu&#10;Od2HQf4hio5wCZceoW6II2hj+C9QHadGWdW4M6q6SDUNpyzkANkk8aNs7lqiWcgFimP1sUz2/8HS&#10;V9s3BvG6xBlGknRA0e7L7vvu2+4rynx1em0LcLrT4OaGKzUAyyFTq28VfW+RVNctkWt2aYzqW0Zq&#10;iC7xJ6OToyOO9SCr/qWq4RqycSoADY3pfOmgGAjQgaX7IzNscIjC5nw2n2dgoWBK82meBOYiUhwO&#10;a2Pdc6Y65CclNkB8ACfbW+t8MKQ4uPi7rBK8rrgQYWHWq2th0JaASKrwhfgfuQnpnaXyx0bEcQdi&#10;hDu8zUcbSP+UJ2kWX6X5pDqfzyZZlU0n+SyeT+Ikv8rP4yzPbqrPPsAkK1pe10zecskOAkyyvyN4&#10;3wqjdIIEUV/ifJpOR4b+mGQcvt8l2XEH/Sh4BzU/OpHC8/pM1pA2KRzhYpxHP4cfqgw1OPxDVYIK&#10;PPGjBNywGgDFS2Ol6nvQg1HAF1ALjwhMWmU+YtRDQ5bYftgQwzASLyRoKk8yrwAXFtl0lsLCnFpW&#10;pxYiKUCV2GE0Tq/d2PUbbfi6hZsOKr4EHVY8aOQhqr16oelCMvsHwnf16Tp4PTxjyx8AAAD//wMA&#10;UEsDBBQABgAIAAAAIQB8Egeu3wAAAAkBAAAPAAAAZHJzL2Rvd25yZXYueG1sTI/BTsMwEETvSPyD&#10;tUjcWielpW2IU1VUXDggUZDg6MabOMJeW7abhr/HnOC4mqeZt/VusoaNGOLgSEA5L4AhtU4N1At4&#10;f3uabYDFJElJ4wgFfGOEXXN9VctKuQu94nhMPcslFCspQKfkK85jq9HKOHceKWedC1amfIaeqyAv&#10;udwaviiKe27lQHlBS4+PGtuv49kK+LB6UIfw8tkpMx6eu/3KT8ELcXsz7R+AJZzSHwy/+lkdmux0&#10;cmdSkRkBm7tFmVEBs3INLAPbdbECdhKwXG6BNzX//0HzAwAA//8DAFBLAQItABQABgAIAAAAIQC2&#10;gziS/gAAAOEBAAATAAAAAAAAAAAAAAAAAAAAAABbQ29udGVudF9UeXBlc10ueG1sUEsBAi0AFAAG&#10;AAgAAAAhADj9If/WAAAAlAEAAAsAAAAAAAAAAAAAAAAALwEAAF9yZWxzLy5yZWxzUEsBAi0AFAAG&#10;AAgAAAAhAFM4+ZKMAgAADgUAAA4AAAAAAAAAAAAAAAAALgIAAGRycy9lMm9Eb2MueG1sUEsBAi0A&#10;FAAGAAgAAAAhAHwSB67fAAAACQEAAA8AAAAAAAAAAAAAAAAA5gQAAGRycy9kb3ducmV2LnhtbFBL&#10;BQYAAAAABAAEAPMAAADyBQAAAAA=&#10;" stroked="f">
                <v:textbox style="mso-fit-shape-to-text:t">
                  <w:txbxContent>
                    <w:p w:rsidR="00794B3B" w:rsidRPr="00006CAC" w:rsidRDefault="00794B3B" w:rsidP="00794B3B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27BA" w:rsidRDefault="002A27BA" w:rsidP="002A27BA"/>
    <w:p w:rsidR="0035507A" w:rsidRPr="0035507A" w:rsidRDefault="0035507A" w:rsidP="006129A6">
      <w:pPr>
        <w:tabs>
          <w:tab w:val="left" w:pos="4536"/>
        </w:tabs>
        <w:jc w:val="both"/>
        <w:rPr>
          <w:sz w:val="28"/>
          <w:szCs w:val="28"/>
        </w:rPr>
      </w:pPr>
    </w:p>
    <w:p w:rsidR="006129A6" w:rsidRPr="0035507A" w:rsidRDefault="006129A6" w:rsidP="0035507A">
      <w:pPr>
        <w:tabs>
          <w:tab w:val="left" w:pos="4395"/>
        </w:tabs>
        <w:ind w:right="4818"/>
        <w:jc w:val="both"/>
        <w:rPr>
          <w:sz w:val="28"/>
          <w:szCs w:val="28"/>
        </w:rPr>
      </w:pPr>
      <w:r w:rsidRPr="0035507A">
        <w:rPr>
          <w:sz w:val="28"/>
          <w:szCs w:val="28"/>
        </w:rPr>
        <w:t xml:space="preserve">Об утверждении </w:t>
      </w:r>
      <w:r w:rsidR="0035507A" w:rsidRPr="0035507A">
        <w:rPr>
          <w:sz w:val="28"/>
          <w:szCs w:val="28"/>
        </w:rPr>
        <w:t xml:space="preserve">         </w:t>
      </w:r>
      <w:proofErr w:type="gramStart"/>
      <w:r w:rsidRPr="0035507A">
        <w:rPr>
          <w:sz w:val="28"/>
          <w:szCs w:val="28"/>
        </w:rPr>
        <w:t>муниципальной</w:t>
      </w:r>
      <w:proofErr w:type="gramEnd"/>
      <w:r w:rsidRPr="0035507A">
        <w:rPr>
          <w:sz w:val="28"/>
          <w:szCs w:val="28"/>
        </w:rPr>
        <w:t xml:space="preserve">  </w:t>
      </w:r>
    </w:p>
    <w:p w:rsidR="004070D2" w:rsidRPr="0035507A" w:rsidRDefault="0035507A" w:rsidP="0035507A">
      <w:pPr>
        <w:ind w:right="4818"/>
        <w:jc w:val="both"/>
        <w:rPr>
          <w:sz w:val="28"/>
          <w:szCs w:val="28"/>
        </w:rPr>
      </w:pPr>
      <w:r w:rsidRPr="0035507A">
        <w:rPr>
          <w:sz w:val="28"/>
          <w:szCs w:val="28"/>
        </w:rPr>
        <w:t>программы «Профилактика </w:t>
      </w:r>
      <w:r w:rsidR="006129A6" w:rsidRPr="0035507A">
        <w:rPr>
          <w:sz w:val="28"/>
          <w:szCs w:val="28"/>
        </w:rPr>
        <w:t>терроризма и экстремизма, а также минимизации</w:t>
      </w:r>
      <w:r w:rsidRPr="0035507A">
        <w:rPr>
          <w:sz w:val="28"/>
          <w:szCs w:val="28"/>
        </w:rPr>
        <w:t xml:space="preserve"> </w:t>
      </w:r>
      <w:r w:rsidR="006129A6" w:rsidRPr="0035507A">
        <w:rPr>
          <w:sz w:val="28"/>
          <w:szCs w:val="28"/>
        </w:rPr>
        <w:t>(или) ликвидации последствий их проявлений на территории города Смоленска»</w:t>
      </w:r>
    </w:p>
    <w:p w:rsidR="004070D2" w:rsidRPr="006129A6" w:rsidRDefault="004070D2" w:rsidP="006129A6">
      <w:pPr>
        <w:tabs>
          <w:tab w:val="left" w:pos="4536"/>
        </w:tabs>
        <w:jc w:val="both"/>
        <w:rPr>
          <w:sz w:val="28"/>
          <w:szCs w:val="28"/>
        </w:rPr>
      </w:pPr>
    </w:p>
    <w:p w:rsidR="004070D2" w:rsidRPr="006129A6" w:rsidRDefault="004070D2">
      <w:pPr>
        <w:rPr>
          <w:sz w:val="28"/>
          <w:szCs w:val="28"/>
        </w:rPr>
      </w:pPr>
    </w:p>
    <w:p w:rsidR="006A4CB7" w:rsidRDefault="006A4CB7" w:rsidP="00213F51">
      <w:pPr>
        <w:ind w:firstLine="851"/>
        <w:jc w:val="both"/>
        <w:rPr>
          <w:sz w:val="28"/>
          <w:szCs w:val="28"/>
        </w:rPr>
      </w:pPr>
      <w:proofErr w:type="gramStart"/>
      <w:r w:rsidRPr="006A4CB7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25.07.2002 № 114-ФЗ «О противодействии экстремистской деятельности», от 06.03.2006 </w:t>
      </w:r>
      <w:r w:rsidR="00BD62CA">
        <w:rPr>
          <w:sz w:val="28"/>
          <w:szCs w:val="28"/>
        </w:rPr>
        <w:t>№</w:t>
      </w:r>
      <w:r w:rsidRPr="006A4CB7">
        <w:rPr>
          <w:sz w:val="28"/>
          <w:szCs w:val="28"/>
        </w:rPr>
        <w:t xml:space="preserve"> 35-ФЗ «О противодействии терроризму», Бюджетным кодексом Российской Федерации, </w:t>
      </w:r>
      <w:r w:rsidR="00213F51" w:rsidRPr="00213F51">
        <w:rPr>
          <w:sz w:val="28"/>
          <w:szCs w:val="28"/>
        </w:rPr>
        <w:t>решением  54-й сессии Смоленского городского Совета III созыва от 29.02.2008 № 783 «Об утверждении Положения о бюджетном процессе в городе Смоленске», постановлением Администрации города Смоленска от 28.01.2022</w:t>
      </w:r>
      <w:proofErr w:type="gramEnd"/>
      <w:r w:rsidR="00213F51" w:rsidRPr="00213F51">
        <w:rPr>
          <w:sz w:val="28"/>
          <w:szCs w:val="28"/>
        </w:rPr>
        <w:t xml:space="preserve">  № 146-адм «Об утверждении Порядка принятия решений о разработке муниципальных программ, их формирования и реализации»</w:t>
      </w:r>
      <w:r w:rsidR="00213F51">
        <w:rPr>
          <w:sz w:val="28"/>
          <w:szCs w:val="28"/>
        </w:rPr>
        <w:t xml:space="preserve">, </w:t>
      </w:r>
      <w:r w:rsidRPr="006A4CB7">
        <w:rPr>
          <w:sz w:val="28"/>
          <w:szCs w:val="28"/>
        </w:rPr>
        <w:t>распоряжением Администрации города Смоленска от 07.07.2017 № 151-р/</w:t>
      </w:r>
      <w:proofErr w:type="spellStart"/>
      <w:proofErr w:type="gramStart"/>
      <w:r w:rsidRPr="006A4CB7">
        <w:rPr>
          <w:sz w:val="28"/>
          <w:szCs w:val="28"/>
        </w:rPr>
        <w:t>адм</w:t>
      </w:r>
      <w:proofErr w:type="spellEnd"/>
      <w:proofErr w:type="gramEnd"/>
      <w:r w:rsidRPr="006A4CB7">
        <w:rPr>
          <w:sz w:val="28"/>
          <w:szCs w:val="28"/>
        </w:rPr>
        <w:t xml:space="preserve"> «Об утверждении Перечня муниципальных программ», руководствуясь Уставом города Смоленска, </w:t>
      </w:r>
    </w:p>
    <w:p w:rsidR="006A4CB7" w:rsidRDefault="006A4CB7" w:rsidP="006A4CB7">
      <w:pPr>
        <w:ind w:firstLine="851"/>
        <w:jc w:val="both"/>
        <w:rPr>
          <w:sz w:val="28"/>
          <w:szCs w:val="28"/>
        </w:rPr>
      </w:pPr>
    </w:p>
    <w:p w:rsidR="004070D2" w:rsidRPr="006A4CB7" w:rsidRDefault="006A4CB7" w:rsidP="006A4CB7">
      <w:pPr>
        <w:ind w:firstLine="851"/>
        <w:jc w:val="both"/>
        <w:rPr>
          <w:sz w:val="28"/>
          <w:szCs w:val="28"/>
        </w:rPr>
      </w:pPr>
      <w:r w:rsidRPr="006A4CB7">
        <w:rPr>
          <w:sz w:val="28"/>
          <w:szCs w:val="28"/>
        </w:rPr>
        <w:t xml:space="preserve">Администрация города Смоленска </w:t>
      </w:r>
      <w:proofErr w:type="gramStart"/>
      <w:r w:rsidRPr="006A4CB7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6A4CB7">
        <w:rPr>
          <w:sz w:val="28"/>
          <w:szCs w:val="28"/>
        </w:rPr>
        <w:t>т:</w:t>
      </w:r>
    </w:p>
    <w:p w:rsidR="004070D2" w:rsidRDefault="004070D2"/>
    <w:p w:rsidR="00B41060" w:rsidRDefault="006A4CB7" w:rsidP="00923160">
      <w:pPr>
        <w:ind w:firstLine="851"/>
        <w:jc w:val="both"/>
        <w:rPr>
          <w:sz w:val="28"/>
          <w:szCs w:val="28"/>
        </w:rPr>
      </w:pPr>
      <w:r w:rsidRPr="006A4CB7">
        <w:rPr>
          <w:sz w:val="28"/>
          <w:szCs w:val="28"/>
        </w:rPr>
        <w:t>1. Утвердить прилагаемую муниципальную программу «Профилактика терроризма и экстремизма, а также минимизация и (или) ликвидация последствий их проявлений на территории города Смоленска».</w:t>
      </w:r>
    </w:p>
    <w:p w:rsidR="00280F55" w:rsidRPr="00280F55" w:rsidRDefault="00923160" w:rsidP="00280F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0F55" w:rsidRPr="00280F55">
        <w:rPr>
          <w:sz w:val="28"/>
          <w:szCs w:val="28"/>
        </w:rPr>
        <w:t xml:space="preserve">. Управлению информационных технологий Администрации города Смоленска </w:t>
      </w:r>
      <w:proofErr w:type="gramStart"/>
      <w:r w:rsidR="00280F55" w:rsidRPr="00280F55">
        <w:rPr>
          <w:sz w:val="28"/>
          <w:szCs w:val="28"/>
        </w:rPr>
        <w:t>разместить</w:t>
      </w:r>
      <w:proofErr w:type="gramEnd"/>
      <w:r w:rsidR="00280F55" w:rsidRPr="00280F55">
        <w:rPr>
          <w:sz w:val="28"/>
          <w:szCs w:val="28"/>
        </w:rPr>
        <w:t xml:space="preserve"> настоящее постановление на официальном сайте Администрации города Смоленска.</w:t>
      </w:r>
    </w:p>
    <w:p w:rsidR="00280F55" w:rsidRPr="00280F55" w:rsidRDefault="00923160" w:rsidP="00280F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0F55" w:rsidRPr="00280F55">
        <w:rPr>
          <w:sz w:val="28"/>
          <w:szCs w:val="28"/>
        </w:rPr>
        <w:t>. Муниципальному казенному учреждению «Городское информационное агентство» опубликовать настоящее постановление в средствах массовой информации.</w:t>
      </w:r>
    </w:p>
    <w:p w:rsidR="00280F55" w:rsidRPr="00280F55" w:rsidRDefault="00923160" w:rsidP="00280F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80F55" w:rsidRPr="00280F55">
        <w:rPr>
          <w:sz w:val="28"/>
          <w:szCs w:val="28"/>
        </w:rPr>
        <w:t xml:space="preserve">. </w:t>
      </w:r>
      <w:proofErr w:type="gramStart"/>
      <w:r w:rsidR="00280F55" w:rsidRPr="00280F55">
        <w:rPr>
          <w:sz w:val="28"/>
          <w:szCs w:val="28"/>
        </w:rPr>
        <w:t>Контроль за</w:t>
      </w:r>
      <w:proofErr w:type="gramEnd"/>
      <w:r w:rsidR="00280F55" w:rsidRPr="00280F55">
        <w:rPr>
          <w:sz w:val="28"/>
          <w:szCs w:val="28"/>
        </w:rPr>
        <w:t xml:space="preserve"> исполнением настоящего постановления возложить на заместителя Главы города Смоленска по территориальному устройству и взаимодействию с административными органами.</w:t>
      </w:r>
    </w:p>
    <w:p w:rsidR="006A4CB7" w:rsidRPr="006A4CB7" w:rsidRDefault="00923160" w:rsidP="00280F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F55" w:rsidRPr="00280F55">
        <w:rPr>
          <w:sz w:val="28"/>
          <w:szCs w:val="28"/>
        </w:rPr>
        <w:t>. Настоящее постановление вступает в силу с 01.01.2025 года.</w:t>
      </w:r>
    </w:p>
    <w:p w:rsidR="006A4CB7" w:rsidRPr="006A4CB7" w:rsidRDefault="006A4CB7" w:rsidP="006A4CB7">
      <w:pPr>
        <w:ind w:firstLine="851"/>
        <w:rPr>
          <w:sz w:val="28"/>
          <w:szCs w:val="28"/>
        </w:rPr>
      </w:pPr>
    </w:p>
    <w:p w:rsidR="00FA5A79" w:rsidRDefault="00FA5A79">
      <w:pPr>
        <w:rPr>
          <w:sz w:val="28"/>
          <w:szCs w:val="28"/>
        </w:rPr>
      </w:pPr>
    </w:p>
    <w:p w:rsidR="004070D2" w:rsidRDefault="006A4CB7">
      <w:pPr>
        <w:rPr>
          <w:sz w:val="28"/>
          <w:szCs w:val="28"/>
        </w:rPr>
      </w:pPr>
      <w:r w:rsidRPr="006A4CB7">
        <w:rPr>
          <w:sz w:val="28"/>
          <w:szCs w:val="28"/>
        </w:rPr>
        <w:t>Глава города Смоленска</w:t>
      </w:r>
      <w:r w:rsidRPr="006A4CB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А.А. Новиков</w:t>
      </w: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B97C5B" w:rsidRDefault="00B97C5B" w:rsidP="002654A7">
      <w:pPr>
        <w:ind w:firstLine="5103"/>
        <w:rPr>
          <w:sz w:val="28"/>
          <w:szCs w:val="28"/>
        </w:rPr>
      </w:pPr>
    </w:p>
    <w:p w:rsidR="00FA5A79" w:rsidRDefault="00FA5A79" w:rsidP="00665166">
      <w:pPr>
        <w:rPr>
          <w:sz w:val="28"/>
          <w:szCs w:val="28"/>
        </w:rPr>
      </w:pPr>
    </w:p>
    <w:p w:rsidR="00665166" w:rsidRDefault="00665166" w:rsidP="00665166">
      <w:pPr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FA5A79" w:rsidRDefault="00FA5A79" w:rsidP="002654A7">
      <w:pPr>
        <w:ind w:firstLine="5103"/>
        <w:rPr>
          <w:sz w:val="28"/>
          <w:szCs w:val="28"/>
        </w:rPr>
      </w:pPr>
    </w:p>
    <w:p w:rsidR="00BB138E" w:rsidRDefault="00BB138E" w:rsidP="00BB138E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ПРОЕКТ</w:t>
      </w:r>
    </w:p>
    <w:p w:rsidR="002654A7" w:rsidRPr="002654A7" w:rsidRDefault="002654A7" w:rsidP="002654A7">
      <w:pPr>
        <w:ind w:firstLine="5103"/>
        <w:rPr>
          <w:sz w:val="28"/>
          <w:szCs w:val="28"/>
        </w:rPr>
      </w:pPr>
      <w:r w:rsidRPr="002654A7">
        <w:rPr>
          <w:sz w:val="28"/>
          <w:szCs w:val="28"/>
        </w:rPr>
        <w:t>Утверждена</w:t>
      </w:r>
    </w:p>
    <w:p w:rsidR="002654A7" w:rsidRDefault="002654A7" w:rsidP="002654A7">
      <w:pPr>
        <w:ind w:firstLine="5103"/>
        <w:rPr>
          <w:sz w:val="28"/>
          <w:szCs w:val="28"/>
        </w:rPr>
      </w:pPr>
      <w:r w:rsidRPr="002654A7">
        <w:rPr>
          <w:sz w:val="28"/>
          <w:szCs w:val="28"/>
        </w:rPr>
        <w:t xml:space="preserve">постановлением Администрации     </w:t>
      </w:r>
      <w:r>
        <w:rPr>
          <w:sz w:val="28"/>
          <w:szCs w:val="28"/>
        </w:rPr>
        <w:t xml:space="preserve">       </w:t>
      </w:r>
    </w:p>
    <w:p w:rsidR="002654A7" w:rsidRPr="002654A7" w:rsidRDefault="002654A7" w:rsidP="002654A7">
      <w:pPr>
        <w:ind w:firstLine="5103"/>
        <w:rPr>
          <w:sz w:val="28"/>
          <w:szCs w:val="28"/>
        </w:rPr>
      </w:pPr>
      <w:r w:rsidRPr="002654A7">
        <w:rPr>
          <w:sz w:val="28"/>
          <w:szCs w:val="28"/>
        </w:rPr>
        <w:t>города Смоленска</w:t>
      </w:r>
    </w:p>
    <w:p w:rsidR="002654A7" w:rsidRPr="002654A7" w:rsidRDefault="002654A7" w:rsidP="002654A7">
      <w:pPr>
        <w:ind w:firstLine="5103"/>
        <w:rPr>
          <w:sz w:val="28"/>
          <w:szCs w:val="28"/>
        </w:rPr>
      </w:pPr>
      <w:r w:rsidRPr="002654A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___________</w:t>
      </w:r>
      <w:r w:rsidRPr="002654A7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__________</w:t>
      </w:r>
    </w:p>
    <w:p w:rsidR="002654A7" w:rsidRPr="002654A7" w:rsidRDefault="002654A7" w:rsidP="002654A7">
      <w:pPr>
        <w:rPr>
          <w:sz w:val="28"/>
          <w:szCs w:val="28"/>
        </w:rPr>
      </w:pPr>
    </w:p>
    <w:p w:rsidR="002654A7" w:rsidRPr="002654A7" w:rsidRDefault="002654A7" w:rsidP="002654A7">
      <w:pPr>
        <w:rPr>
          <w:sz w:val="28"/>
          <w:szCs w:val="28"/>
        </w:rPr>
      </w:pPr>
    </w:p>
    <w:p w:rsidR="002654A7" w:rsidRPr="002654A7" w:rsidRDefault="00EC2E37" w:rsidP="002654A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2654A7" w:rsidRPr="002654A7" w:rsidRDefault="00EC2E37" w:rsidP="00EC2E37">
      <w:pPr>
        <w:jc w:val="center"/>
        <w:rPr>
          <w:sz w:val="28"/>
          <w:szCs w:val="28"/>
        </w:rPr>
      </w:pPr>
      <w:r w:rsidRPr="00EC2E37">
        <w:rPr>
          <w:sz w:val="28"/>
          <w:szCs w:val="28"/>
        </w:rPr>
        <w:t>«Профилактика терроризма и экстремизма, а также минимизации</w:t>
      </w:r>
      <w:r>
        <w:rPr>
          <w:sz w:val="28"/>
          <w:szCs w:val="28"/>
        </w:rPr>
        <w:t xml:space="preserve"> </w:t>
      </w:r>
      <w:r w:rsidRPr="00EC2E37">
        <w:rPr>
          <w:sz w:val="28"/>
          <w:szCs w:val="28"/>
        </w:rPr>
        <w:t>(или) ликвидации последствий их проявлений на территории города Смоленска»</w:t>
      </w:r>
    </w:p>
    <w:p w:rsidR="00EC2E37" w:rsidRDefault="00EC2E37" w:rsidP="002654A7">
      <w:pPr>
        <w:jc w:val="both"/>
        <w:rPr>
          <w:sz w:val="28"/>
          <w:szCs w:val="28"/>
        </w:rPr>
      </w:pPr>
    </w:p>
    <w:p w:rsidR="002654A7" w:rsidRPr="00FE50A6" w:rsidRDefault="002654A7" w:rsidP="00FE50A6">
      <w:pPr>
        <w:jc w:val="center"/>
        <w:rPr>
          <w:b/>
          <w:sz w:val="28"/>
          <w:szCs w:val="28"/>
        </w:rPr>
      </w:pPr>
      <w:r w:rsidRPr="00FE50A6">
        <w:rPr>
          <w:b/>
          <w:sz w:val="28"/>
          <w:szCs w:val="28"/>
        </w:rPr>
        <w:t>Раздел 1. Стратегические приоритеты в сфере</w:t>
      </w:r>
    </w:p>
    <w:p w:rsidR="002654A7" w:rsidRPr="00FE50A6" w:rsidRDefault="002654A7" w:rsidP="00FE50A6">
      <w:pPr>
        <w:jc w:val="center"/>
        <w:rPr>
          <w:b/>
          <w:sz w:val="28"/>
          <w:szCs w:val="28"/>
        </w:rPr>
      </w:pPr>
      <w:r w:rsidRPr="00FE50A6">
        <w:rPr>
          <w:b/>
          <w:sz w:val="28"/>
          <w:szCs w:val="28"/>
        </w:rPr>
        <w:t>реализации муниципальной программы</w:t>
      </w:r>
    </w:p>
    <w:p w:rsidR="002654A7" w:rsidRPr="002654A7" w:rsidRDefault="002654A7" w:rsidP="002654A7">
      <w:pPr>
        <w:jc w:val="both"/>
        <w:rPr>
          <w:sz w:val="28"/>
          <w:szCs w:val="28"/>
        </w:rPr>
      </w:pPr>
    </w:p>
    <w:p w:rsidR="002654A7" w:rsidRPr="002654A7" w:rsidRDefault="002654A7" w:rsidP="00FE50A6">
      <w:pPr>
        <w:ind w:firstLine="851"/>
        <w:jc w:val="both"/>
        <w:rPr>
          <w:sz w:val="28"/>
          <w:szCs w:val="28"/>
        </w:rPr>
      </w:pPr>
      <w:r w:rsidRPr="002654A7">
        <w:rPr>
          <w:sz w:val="28"/>
          <w:szCs w:val="28"/>
        </w:rPr>
        <w:t>Реализация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 вызвана необходимостью выработки системного, комплексного подхода к решению проблемы профилактики экстремизма и терроризма на территории города Смоленска.</w:t>
      </w:r>
    </w:p>
    <w:p w:rsidR="002654A7" w:rsidRPr="002654A7" w:rsidRDefault="002654A7" w:rsidP="00FE50A6">
      <w:pPr>
        <w:ind w:firstLine="851"/>
        <w:jc w:val="both"/>
        <w:rPr>
          <w:sz w:val="28"/>
          <w:szCs w:val="28"/>
        </w:rPr>
      </w:pPr>
      <w:r w:rsidRPr="002654A7">
        <w:rPr>
          <w:sz w:val="28"/>
          <w:szCs w:val="28"/>
        </w:rPr>
        <w:t>Программа мероприятий по профилактике терроризма и экстремизма на территории города Смоленска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</w:t>
      </w:r>
    </w:p>
    <w:p w:rsidR="002654A7" w:rsidRPr="002654A7" w:rsidRDefault="002654A7" w:rsidP="00FE50A6">
      <w:pPr>
        <w:ind w:firstLine="851"/>
        <w:jc w:val="both"/>
        <w:rPr>
          <w:sz w:val="28"/>
          <w:szCs w:val="28"/>
        </w:rPr>
      </w:pPr>
      <w:r w:rsidRPr="002654A7">
        <w:rPr>
          <w:sz w:val="28"/>
          <w:szCs w:val="28"/>
        </w:rPr>
        <w:t>Формирование установок толерантного сознания и поведения, веротерпимости и миролюбия, профилактика терроризма и различных видов экстремизма имеют в настоящее время особую актуальность, обусловленную сохраняющейся социальной напряженностью в обществе, ростом сепаратизма и национального экстремизма, являющихся прямой угрозой безопасности не только города, области, но и страны в целом.</w:t>
      </w:r>
    </w:p>
    <w:p w:rsidR="002654A7" w:rsidRPr="002654A7" w:rsidRDefault="002654A7" w:rsidP="00FE50A6">
      <w:pPr>
        <w:ind w:firstLine="851"/>
        <w:jc w:val="both"/>
        <w:rPr>
          <w:sz w:val="28"/>
          <w:szCs w:val="28"/>
        </w:rPr>
      </w:pPr>
      <w:r w:rsidRPr="002654A7">
        <w:rPr>
          <w:sz w:val="28"/>
          <w:szCs w:val="28"/>
        </w:rPr>
        <w:t>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2654A7" w:rsidRPr="002654A7" w:rsidRDefault="002654A7" w:rsidP="002654A7">
      <w:pPr>
        <w:jc w:val="both"/>
        <w:rPr>
          <w:sz w:val="28"/>
          <w:szCs w:val="28"/>
        </w:rPr>
      </w:pPr>
      <w:r w:rsidRPr="002654A7">
        <w:rPr>
          <w:sz w:val="28"/>
          <w:szCs w:val="28"/>
        </w:rPr>
        <w:tab/>
        <w:t>В городе Смоленске активно ведется работа по искоренению рисков экстремизма в начальной стадии, повышению толерантности.</w:t>
      </w:r>
    </w:p>
    <w:p w:rsidR="002654A7" w:rsidRPr="002654A7" w:rsidRDefault="002654A7" w:rsidP="002654A7">
      <w:pPr>
        <w:jc w:val="both"/>
        <w:rPr>
          <w:sz w:val="28"/>
          <w:szCs w:val="28"/>
        </w:rPr>
      </w:pPr>
      <w:r w:rsidRPr="002654A7">
        <w:rPr>
          <w:sz w:val="28"/>
          <w:szCs w:val="28"/>
        </w:rPr>
        <w:t xml:space="preserve">В условиях развития современного общества особого внимания требует профилактика терроризма и экстремизма в молодежной среде. Особую настороженность вызывает снижение общеобразовательного и общекультурного уровня молодых людей, чем пользуются </w:t>
      </w:r>
      <w:proofErr w:type="spellStart"/>
      <w:r w:rsidRPr="002654A7">
        <w:rPr>
          <w:sz w:val="28"/>
          <w:szCs w:val="28"/>
        </w:rPr>
        <w:t>экстремистски</w:t>
      </w:r>
      <w:proofErr w:type="spellEnd"/>
      <w:r w:rsidRPr="002654A7">
        <w:rPr>
          <w:sz w:val="28"/>
          <w:szCs w:val="28"/>
        </w:rPr>
        <w:t xml:space="preserve"> настроенные радикальные политические и религиозные силы.</w:t>
      </w:r>
    </w:p>
    <w:p w:rsidR="002654A7" w:rsidRPr="002654A7" w:rsidRDefault="002654A7" w:rsidP="00FE50A6">
      <w:pPr>
        <w:ind w:firstLine="851"/>
        <w:jc w:val="both"/>
        <w:rPr>
          <w:sz w:val="28"/>
          <w:szCs w:val="28"/>
        </w:rPr>
      </w:pPr>
      <w:r w:rsidRPr="002654A7">
        <w:rPr>
          <w:sz w:val="28"/>
          <w:szCs w:val="28"/>
        </w:rPr>
        <w:t xml:space="preserve">Необходимо сформировать у молодежи позитивные установки в отношении представителей всех этнических групп, проживающих на </w:t>
      </w:r>
      <w:r w:rsidRPr="002654A7">
        <w:rPr>
          <w:sz w:val="28"/>
          <w:szCs w:val="28"/>
        </w:rPr>
        <w:lastRenderedPageBreak/>
        <w:t>территории города Смоленска, предотвратить формирование экстремистских молодежных объединений на почве этнической или конфессиональной вражды.</w:t>
      </w:r>
    </w:p>
    <w:p w:rsidR="002654A7" w:rsidRPr="002654A7" w:rsidRDefault="002654A7" w:rsidP="002654A7">
      <w:pPr>
        <w:jc w:val="both"/>
        <w:rPr>
          <w:sz w:val="28"/>
          <w:szCs w:val="28"/>
        </w:rPr>
      </w:pPr>
      <w:r w:rsidRPr="002654A7">
        <w:rPr>
          <w:sz w:val="28"/>
          <w:szCs w:val="28"/>
        </w:rPr>
        <w:t>Наиболее подвержены угрозам экстремистской и террористической деятельности муниципальные учреждения социальной сферы.</w:t>
      </w:r>
    </w:p>
    <w:p w:rsidR="002654A7" w:rsidRPr="002654A7" w:rsidRDefault="002654A7" w:rsidP="00FE50A6">
      <w:pPr>
        <w:ind w:firstLine="851"/>
        <w:jc w:val="both"/>
        <w:rPr>
          <w:sz w:val="28"/>
          <w:szCs w:val="28"/>
        </w:rPr>
      </w:pPr>
      <w:r w:rsidRPr="002654A7">
        <w:rPr>
          <w:sz w:val="28"/>
          <w:szCs w:val="28"/>
        </w:rPr>
        <w:t>Приграничное положение нашей области открывает для организаций террористического и экстремистского толка дополнительные возможности реализации своих целей путем использования следующих через город транзитных грузоперевозок и пассажиропотока, а также потенциала проживающих на территории областного центра иностранных граждан, действующих в городе объединений, сформированных по национальному и религиозному признаку (диаспор, конфессий).</w:t>
      </w:r>
    </w:p>
    <w:p w:rsidR="002654A7" w:rsidRPr="00FE50A6" w:rsidRDefault="002654A7" w:rsidP="00FE50A6">
      <w:pPr>
        <w:ind w:firstLine="851"/>
        <w:jc w:val="both"/>
        <w:rPr>
          <w:color w:val="FF0000"/>
          <w:sz w:val="28"/>
          <w:szCs w:val="28"/>
        </w:rPr>
      </w:pPr>
      <w:r w:rsidRPr="002654A7">
        <w:rPr>
          <w:sz w:val="28"/>
          <w:szCs w:val="28"/>
        </w:rPr>
        <w:t xml:space="preserve">Наиболее остро встает проблема обеспечения антитеррористической защищенности объектов жизнеобеспечения. Уровень материально-технического оснащения учреждений образования, культуры и спорта характеризуется достаточно высокой степенью уязвимости в диверсионно-террористическом отношении. </w:t>
      </w:r>
    </w:p>
    <w:p w:rsidR="002654A7" w:rsidRPr="002654A7" w:rsidRDefault="002654A7" w:rsidP="00FE50A6">
      <w:pPr>
        <w:ind w:firstLine="993"/>
        <w:jc w:val="both"/>
        <w:rPr>
          <w:sz w:val="28"/>
          <w:szCs w:val="28"/>
        </w:rPr>
      </w:pPr>
      <w:proofErr w:type="gramStart"/>
      <w:r w:rsidRPr="002654A7">
        <w:rPr>
          <w:sz w:val="28"/>
          <w:szCs w:val="28"/>
        </w:rPr>
        <w:t>Мероприятия муниципальной программы направлены на повышение уровня антитеррористической защищенности объектов, уменьшение проявлений экстремизма и негативного отношения к лицам других национальностей и религиозных конфессий, формирование у населения внутренней потребности в толерантном отношении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улучшение информационно-пропагандистского обеспечения деятельности по профилактике терроризма и</w:t>
      </w:r>
      <w:proofErr w:type="gramEnd"/>
      <w:r w:rsidRPr="002654A7">
        <w:rPr>
          <w:sz w:val="28"/>
          <w:szCs w:val="28"/>
        </w:rPr>
        <w:t xml:space="preserve"> экстремизма.</w:t>
      </w:r>
    </w:p>
    <w:p w:rsidR="002654A7" w:rsidRPr="002654A7" w:rsidRDefault="002654A7" w:rsidP="00FE50A6">
      <w:pPr>
        <w:ind w:firstLine="851"/>
        <w:jc w:val="both"/>
        <w:rPr>
          <w:sz w:val="28"/>
          <w:szCs w:val="28"/>
        </w:rPr>
      </w:pPr>
      <w:r w:rsidRPr="002654A7">
        <w:rPr>
          <w:sz w:val="28"/>
          <w:szCs w:val="28"/>
        </w:rPr>
        <w:t>Своевременное выполнение мероприятий муниципальной программы будет способствовать стимулированию роста общественного сознания по вопросам толерантности, непринятия терроризма и экстремистских проявлений, гражданской инициативы правоохранительной направленности.</w:t>
      </w:r>
    </w:p>
    <w:p w:rsidR="002654A7" w:rsidRPr="002654A7" w:rsidRDefault="002654A7" w:rsidP="002654A7">
      <w:pPr>
        <w:jc w:val="both"/>
        <w:rPr>
          <w:sz w:val="28"/>
          <w:szCs w:val="28"/>
        </w:rPr>
      </w:pPr>
      <w:r w:rsidRPr="002654A7">
        <w:rPr>
          <w:sz w:val="28"/>
          <w:szCs w:val="28"/>
        </w:rPr>
        <w:t>Реализация муниципальной программы призвана усилить действие уже предпринятых мер по профилактике терроризма и экстремизма, устранению причин и условий, способствующих их проявлению, а также систематизировать методы процесса формирования толерантного сознания и поведения жителей города Смоленска.</w:t>
      </w:r>
    </w:p>
    <w:p w:rsidR="002654A7" w:rsidRPr="001C2D08" w:rsidRDefault="002654A7" w:rsidP="00FE50A6">
      <w:pPr>
        <w:ind w:firstLine="851"/>
        <w:jc w:val="both"/>
        <w:rPr>
          <w:sz w:val="28"/>
          <w:szCs w:val="28"/>
        </w:rPr>
      </w:pPr>
      <w:r w:rsidRPr="001C2D08">
        <w:rPr>
          <w:sz w:val="28"/>
          <w:szCs w:val="28"/>
        </w:rPr>
        <w:t>Динамика показателей реализации муниципальной программы в период с 20</w:t>
      </w:r>
      <w:r w:rsidR="00DA188D" w:rsidRPr="001C2D08">
        <w:rPr>
          <w:sz w:val="28"/>
          <w:szCs w:val="28"/>
        </w:rPr>
        <w:t>2</w:t>
      </w:r>
      <w:r w:rsidR="00E45E52">
        <w:rPr>
          <w:sz w:val="28"/>
          <w:szCs w:val="28"/>
        </w:rPr>
        <w:t>1</w:t>
      </w:r>
      <w:r w:rsidRPr="001C2D08">
        <w:rPr>
          <w:sz w:val="28"/>
          <w:szCs w:val="28"/>
        </w:rPr>
        <w:t xml:space="preserve"> по 202</w:t>
      </w:r>
      <w:r w:rsidR="00E45E52">
        <w:rPr>
          <w:sz w:val="28"/>
          <w:szCs w:val="28"/>
        </w:rPr>
        <w:t>3</w:t>
      </w:r>
      <w:r w:rsidRPr="001C2D08">
        <w:rPr>
          <w:sz w:val="28"/>
          <w:szCs w:val="28"/>
        </w:rPr>
        <w:t xml:space="preserve"> год приведена в таблице:</w:t>
      </w:r>
    </w:p>
    <w:p w:rsidR="006269E9" w:rsidRDefault="006269E9" w:rsidP="006269E9">
      <w:pPr>
        <w:ind w:firstLine="851"/>
        <w:jc w:val="both"/>
        <w:rPr>
          <w:color w:val="FF0000"/>
          <w:sz w:val="28"/>
          <w:szCs w:val="28"/>
        </w:rPr>
      </w:pPr>
    </w:p>
    <w:p w:rsidR="00BB138E" w:rsidRDefault="00BB138E" w:rsidP="006269E9">
      <w:pPr>
        <w:ind w:firstLine="851"/>
        <w:jc w:val="both"/>
        <w:rPr>
          <w:color w:val="FF0000"/>
          <w:sz w:val="28"/>
          <w:szCs w:val="28"/>
        </w:rPr>
      </w:pPr>
    </w:p>
    <w:p w:rsidR="00BB138E" w:rsidRDefault="00BB138E" w:rsidP="006269E9">
      <w:pPr>
        <w:ind w:firstLine="851"/>
        <w:jc w:val="both"/>
        <w:rPr>
          <w:color w:val="FF0000"/>
          <w:sz w:val="28"/>
          <w:szCs w:val="28"/>
        </w:rPr>
      </w:pPr>
    </w:p>
    <w:p w:rsidR="00BB138E" w:rsidRDefault="00BB138E" w:rsidP="006269E9">
      <w:pPr>
        <w:ind w:firstLine="851"/>
        <w:jc w:val="both"/>
        <w:rPr>
          <w:color w:val="FF0000"/>
          <w:sz w:val="28"/>
          <w:szCs w:val="28"/>
        </w:rPr>
      </w:pPr>
    </w:p>
    <w:p w:rsidR="00BB138E" w:rsidRDefault="00BB138E" w:rsidP="006269E9">
      <w:pPr>
        <w:ind w:firstLine="851"/>
        <w:jc w:val="both"/>
        <w:rPr>
          <w:color w:val="FF0000"/>
          <w:sz w:val="28"/>
          <w:szCs w:val="28"/>
        </w:rPr>
      </w:pPr>
    </w:p>
    <w:p w:rsidR="00BB138E" w:rsidRDefault="00BB138E" w:rsidP="006269E9">
      <w:pPr>
        <w:ind w:firstLine="851"/>
        <w:jc w:val="both"/>
        <w:rPr>
          <w:color w:val="FF0000"/>
          <w:sz w:val="28"/>
          <w:szCs w:val="28"/>
        </w:rPr>
      </w:pPr>
    </w:p>
    <w:p w:rsidR="00BB138E" w:rsidRDefault="00BB138E" w:rsidP="006269E9">
      <w:pPr>
        <w:ind w:firstLine="851"/>
        <w:jc w:val="both"/>
        <w:rPr>
          <w:color w:val="FF0000"/>
          <w:sz w:val="28"/>
          <w:szCs w:val="28"/>
        </w:rPr>
      </w:pPr>
    </w:p>
    <w:p w:rsidR="00BB138E" w:rsidRDefault="00BB138E" w:rsidP="006269E9">
      <w:pPr>
        <w:ind w:firstLine="851"/>
        <w:jc w:val="both"/>
        <w:rPr>
          <w:color w:val="FF0000"/>
          <w:sz w:val="28"/>
          <w:szCs w:val="28"/>
        </w:rPr>
      </w:pPr>
    </w:p>
    <w:tbl>
      <w:tblPr>
        <w:tblStyle w:val="10"/>
        <w:tblpPr w:leftFromText="180" w:rightFromText="180" w:vertAnchor="text" w:tblpY="1"/>
        <w:tblOverlap w:val="never"/>
        <w:tblW w:w="4930" w:type="pct"/>
        <w:tblLook w:val="04A0" w:firstRow="1" w:lastRow="0" w:firstColumn="1" w:lastColumn="0" w:noHBand="0" w:noVBand="1"/>
      </w:tblPr>
      <w:tblGrid>
        <w:gridCol w:w="4057"/>
        <w:gridCol w:w="2033"/>
        <w:gridCol w:w="1739"/>
        <w:gridCol w:w="1887"/>
      </w:tblGrid>
      <w:tr w:rsidR="006269E9" w:rsidRPr="006269E9" w:rsidTr="003D333B">
        <w:trPr>
          <w:tblHeader/>
        </w:trPr>
        <w:tc>
          <w:tcPr>
            <w:tcW w:w="2088" w:type="pct"/>
            <w:vMerge w:val="restart"/>
            <w:vAlign w:val="center"/>
          </w:tcPr>
          <w:p w:rsidR="006269E9" w:rsidRPr="006269E9" w:rsidRDefault="006269E9" w:rsidP="00ED3E50">
            <w:pPr>
              <w:ind w:firstLine="0"/>
              <w:jc w:val="center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lastRenderedPageBreak/>
              <w:t>Наименование показателя реализации, единица измерения</w:t>
            </w:r>
          </w:p>
        </w:tc>
        <w:tc>
          <w:tcPr>
            <w:tcW w:w="2912" w:type="pct"/>
            <w:gridSpan w:val="3"/>
            <w:vAlign w:val="center"/>
          </w:tcPr>
          <w:p w:rsidR="006269E9" w:rsidRPr="006269E9" w:rsidRDefault="006269E9" w:rsidP="006269E9">
            <w:pPr>
              <w:jc w:val="center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Значение показателя по годам (этапам) реализации</w:t>
            </w:r>
          </w:p>
        </w:tc>
      </w:tr>
      <w:tr w:rsidR="006269E9" w:rsidRPr="006269E9" w:rsidTr="003D333B">
        <w:trPr>
          <w:trHeight w:val="448"/>
          <w:tblHeader/>
        </w:trPr>
        <w:tc>
          <w:tcPr>
            <w:tcW w:w="2088" w:type="pct"/>
            <w:vMerge/>
            <w:vAlign w:val="center"/>
          </w:tcPr>
          <w:p w:rsidR="006269E9" w:rsidRPr="006269E9" w:rsidRDefault="006269E9" w:rsidP="006269E9">
            <w:pPr>
              <w:ind w:firstLine="567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1046" w:type="pct"/>
            <w:vAlign w:val="center"/>
          </w:tcPr>
          <w:p w:rsidR="006269E9" w:rsidRPr="006269E9" w:rsidRDefault="006269E9" w:rsidP="00E45E52">
            <w:pPr>
              <w:ind w:firstLine="0"/>
              <w:jc w:val="center"/>
              <w:rPr>
                <w:sz w:val="28"/>
                <w:szCs w:val="28"/>
                <w:lang w:val="en-US"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20</w:t>
            </w:r>
            <w:r w:rsidR="0018767F">
              <w:rPr>
                <w:sz w:val="28"/>
                <w:szCs w:val="28"/>
                <w:lang w:eastAsia="ar-SA"/>
              </w:rPr>
              <w:t>2</w:t>
            </w:r>
            <w:r w:rsidR="00E45E52">
              <w:rPr>
                <w:sz w:val="28"/>
                <w:szCs w:val="28"/>
                <w:lang w:eastAsia="ar-SA"/>
              </w:rPr>
              <w:t>1</w:t>
            </w:r>
            <w:r w:rsidRPr="006269E9">
              <w:rPr>
                <w:sz w:val="28"/>
                <w:szCs w:val="28"/>
                <w:lang w:eastAsia="ar-SA"/>
              </w:rPr>
              <w:t>год</w:t>
            </w:r>
          </w:p>
        </w:tc>
        <w:tc>
          <w:tcPr>
            <w:tcW w:w="895" w:type="pct"/>
            <w:vAlign w:val="center"/>
          </w:tcPr>
          <w:p w:rsidR="006269E9" w:rsidRPr="006269E9" w:rsidRDefault="006269E9" w:rsidP="00E45E52">
            <w:pPr>
              <w:ind w:firstLine="0"/>
              <w:jc w:val="center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202</w:t>
            </w:r>
            <w:r w:rsidR="00E45E52">
              <w:rPr>
                <w:sz w:val="28"/>
                <w:szCs w:val="28"/>
                <w:lang w:eastAsia="ar-SA"/>
              </w:rPr>
              <w:t>2</w:t>
            </w:r>
            <w:r w:rsidR="0003038B">
              <w:rPr>
                <w:sz w:val="28"/>
                <w:szCs w:val="28"/>
                <w:lang w:eastAsia="ar-SA"/>
              </w:rPr>
              <w:t xml:space="preserve"> </w:t>
            </w:r>
            <w:r w:rsidRPr="006269E9">
              <w:rPr>
                <w:sz w:val="28"/>
                <w:szCs w:val="28"/>
                <w:lang w:eastAsia="ar-SA"/>
              </w:rPr>
              <w:t>год</w:t>
            </w:r>
          </w:p>
        </w:tc>
        <w:tc>
          <w:tcPr>
            <w:tcW w:w="971" w:type="pct"/>
            <w:vAlign w:val="center"/>
          </w:tcPr>
          <w:p w:rsidR="006269E9" w:rsidRPr="006269E9" w:rsidRDefault="006269E9" w:rsidP="00E45E52">
            <w:pPr>
              <w:ind w:firstLine="14"/>
              <w:jc w:val="center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202</w:t>
            </w:r>
            <w:r w:rsidR="00E45E52">
              <w:rPr>
                <w:sz w:val="28"/>
                <w:szCs w:val="28"/>
                <w:lang w:eastAsia="ar-SA"/>
              </w:rPr>
              <w:t>3</w:t>
            </w:r>
            <w:r w:rsidRPr="006269E9">
              <w:rPr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6269E9" w:rsidRPr="006269E9" w:rsidTr="00ED3E50">
        <w:trPr>
          <w:trHeight w:val="1706"/>
        </w:trPr>
        <w:tc>
          <w:tcPr>
            <w:tcW w:w="2088" w:type="pct"/>
          </w:tcPr>
          <w:p w:rsidR="006269E9" w:rsidRPr="006269E9" w:rsidRDefault="006269E9" w:rsidP="006269E9">
            <w:pPr>
              <w:ind w:firstLine="0"/>
              <w:jc w:val="both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Количество материалов антитеррористической направленности, опубликованных в средствах массовой информации (ед.)</w:t>
            </w:r>
          </w:p>
        </w:tc>
        <w:tc>
          <w:tcPr>
            <w:tcW w:w="1046" w:type="pct"/>
          </w:tcPr>
          <w:p w:rsidR="006269E9" w:rsidRPr="006269E9" w:rsidRDefault="006269E9" w:rsidP="009A12EC">
            <w:pPr>
              <w:ind w:hanging="5"/>
              <w:jc w:val="center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895" w:type="pct"/>
          </w:tcPr>
          <w:p w:rsidR="006269E9" w:rsidRPr="006269E9" w:rsidRDefault="007A2381" w:rsidP="00011326">
            <w:pPr>
              <w:ind w:hanging="5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971" w:type="pct"/>
          </w:tcPr>
          <w:p w:rsidR="006269E9" w:rsidRPr="006269E9" w:rsidRDefault="006269E9" w:rsidP="009A12EC">
            <w:pPr>
              <w:ind w:hanging="5"/>
              <w:jc w:val="center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15</w:t>
            </w:r>
          </w:p>
        </w:tc>
      </w:tr>
      <w:tr w:rsidR="006269E9" w:rsidRPr="006269E9" w:rsidTr="003D333B">
        <w:tc>
          <w:tcPr>
            <w:tcW w:w="2088" w:type="pct"/>
          </w:tcPr>
          <w:p w:rsidR="006269E9" w:rsidRPr="00DC32FA" w:rsidRDefault="006269E9" w:rsidP="006269E9">
            <w:pPr>
              <w:ind w:firstLine="0"/>
              <w:jc w:val="both"/>
              <w:rPr>
                <w:sz w:val="28"/>
                <w:szCs w:val="28"/>
                <w:lang w:eastAsia="ar-SA"/>
              </w:rPr>
            </w:pPr>
            <w:r w:rsidRPr="00DC32FA">
              <w:rPr>
                <w:sz w:val="28"/>
                <w:szCs w:val="28"/>
                <w:lang w:eastAsia="ar-SA"/>
              </w:rPr>
              <w:t>Количество проведенных с несовершеннолетними общепрофилактических мероприятий по противодействию терроризму и экстремизму (ед.)</w:t>
            </w:r>
          </w:p>
        </w:tc>
        <w:tc>
          <w:tcPr>
            <w:tcW w:w="1046" w:type="pct"/>
          </w:tcPr>
          <w:p w:rsidR="006269E9" w:rsidRPr="00DC32FA" w:rsidRDefault="006269E9" w:rsidP="00DC32FA">
            <w:pPr>
              <w:ind w:firstLine="0"/>
              <w:jc w:val="center"/>
              <w:rPr>
                <w:sz w:val="28"/>
                <w:szCs w:val="28"/>
                <w:lang w:eastAsia="ar-SA"/>
              </w:rPr>
            </w:pPr>
            <w:r w:rsidRPr="00DC32FA">
              <w:rPr>
                <w:sz w:val="28"/>
                <w:szCs w:val="28"/>
                <w:lang w:eastAsia="ar-SA"/>
              </w:rPr>
              <w:t>2</w:t>
            </w:r>
            <w:r w:rsidR="00DC32FA" w:rsidRPr="00DC32F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95" w:type="pct"/>
          </w:tcPr>
          <w:p w:rsidR="006269E9" w:rsidRPr="00DC32FA" w:rsidRDefault="00915D2F" w:rsidP="00DC32FA">
            <w:pPr>
              <w:rPr>
                <w:sz w:val="28"/>
                <w:szCs w:val="28"/>
                <w:lang w:eastAsia="ar-SA"/>
              </w:rPr>
            </w:pPr>
            <w:r w:rsidRPr="00DC32FA">
              <w:rPr>
                <w:sz w:val="28"/>
                <w:szCs w:val="28"/>
                <w:lang w:eastAsia="ar-SA"/>
              </w:rPr>
              <w:t>2</w:t>
            </w:r>
            <w:r w:rsidR="00DC32FA" w:rsidRPr="00DC32FA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71" w:type="pct"/>
          </w:tcPr>
          <w:p w:rsidR="006269E9" w:rsidRPr="00DC32FA" w:rsidRDefault="00915D2F" w:rsidP="00DC32FA">
            <w:pPr>
              <w:rPr>
                <w:sz w:val="28"/>
                <w:szCs w:val="28"/>
                <w:lang w:eastAsia="ar-SA"/>
              </w:rPr>
            </w:pPr>
            <w:r w:rsidRPr="00DC32FA">
              <w:rPr>
                <w:sz w:val="28"/>
                <w:szCs w:val="28"/>
                <w:lang w:eastAsia="ar-SA"/>
              </w:rPr>
              <w:t>2</w:t>
            </w:r>
            <w:r w:rsidR="00DC32FA" w:rsidRPr="00DC32FA">
              <w:rPr>
                <w:sz w:val="28"/>
                <w:szCs w:val="28"/>
                <w:lang w:eastAsia="ar-SA"/>
              </w:rPr>
              <w:t>1</w:t>
            </w:r>
          </w:p>
        </w:tc>
      </w:tr>
      <w:tr w:rsidR="006269E9" w:rsidRPr="006269E9" w:rsidTr="003D333B">
        <w:tc>
          <w:tcPr>
            <w:tcW w:w="2088" w:type="pct"/>
          </w:tcPr>
          <w:p w:rsidR="006269E9" w:rsidRPr="006269E9" w:rsidRDefault="006269E9" w:rsidP="006269E9">
            <w:pPr>
              <w:ind w:firstLine="0"/>
              <w:jc w:val="both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Доля муниципальных учреждений, находящихся в ведении муниципального образования, обеспеченных средствами антитеррористической защищенности объектов (видеонаблюдение, периметральное ограждение,</w:t>
            </w:r>
            <w:r w:rsidRPr="006269E9">
              <w:rPr>
                <w:bCs/>
              </w:rPr>
              <w:t xml:space="preserve"> </w:t>
            </w:r>
            <w:r w:rsidRPr="006269E9">
              <w:rPr>
                <w:sz w:val="28"/>
                <w:szCs w:val="28"/>
                <w:lang w:eastAsia="ar-SA"/>
              </w:rPr>
              <w:t>кнопки тревожной</w:t>
            </w:r>
            <w:r w:rsidRPr="006269E9">
              <w:rPr>
                <w:rFonts w:ascii="Calibri" w:hAnsi="Calibri"/>
                <w:bCs/>
              </w:rPr>
              <w:t xml:space="preserve"> </w:t>
            </w:r>
            <w:r w:rsidRPr="006269E9">
              <w:rPr>
                <w:bCs/>
                <w:sz w:val="28"/>
                <w:szCs w:val="28"/>
                <w:lang w:eastAsia="ar-SA"/>
              </w:rPr>
              <w:t>сигнализации</w:t>
            </w:r>
            <w:r w:rsidRPr="006269E9">
              <w:rPr>
                <w:sz w:val="28"/>
                <w:szCs w:val="28"/>
                <w:lang w:eastAsia="ar-SA"/>
              </w:rPr>
              <w:t>, металлообнаружители и т.д.),</w:t>
            </w:r>
            <w:r w:rsidRPr="006269E9">
              <w:rPr>
                <w:sz w:val="28"/>
                <w:szCs w:val="22"/>
              </w:rPr>
              <w:t xml:space="preserve"> </w:t>
            </w:r>
            <w:r w:rsidRPr="006269E9">
              <w:rPr>
                <w:sz w:val="28"/>
                <w:szCs w:val="28"/>
                <w:lang w:eastAsia="ar-SA"/>
              </w:rPr>
              <w:t>от общего количества муниципальных учреждений</w:t>
            </w:r>
            <w:proofErr w:type="gramStart"/>
            <w:r w:rsidRPr="006269E9">
              <w:rPr>
                <w:sz w:val="28"/>
                <w:szCs w:val="28"/>
                <w:lang w:eastAsia="ar-SA"/>
              </w:rPr>
              <w:t xml:space="preserve">  (%) </w:t>
            </w:r>
            <w:proofErr w:type="gramEnd"/>
          </w:p>
        </w:tc>
        <w:tc>
          <w:tcPr>
            <w:tcW w:w="1046" w:type="pct"/>
          </w:tcPr>
          <w:p w:rsidR="006269E9" w:rsidRPr="006269E9" w:rsidRDefault="006269E9" w:rsidP="00011326">
            <w:pPr>
              <w:ind w:firstLine="0"/>
              <w:jc w:val="center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895" w:type="pct"/>
          </w:tcPr>
          <w:p w:rsidR="006269E9" w:rsidRPr="006269E9" w:rsidRDefault="006269E9" w:rsidP="00011326">
            <w:pPr>
              <w:ind w:firstLine="0"/>
              <w:jc w:val="center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100</w:t>
            </w:r>
          </w:p>
        </w:tc>
        <w:tc>
          <w:tcPr>
            <w:tcW w:w="971" w:type="pct"/>
          </w:tcPr>
          <w:p w:rsidR="006269E9" w:rsidRPr="006269E9" w:rsidRDefault="006269E9" w:rsidP="00011326">
            <w:pPr>
              <w:ind w:firstLine="0"/>
              <w:jc w:val="center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100</w:t>
            </w:r>
          </w:p>
        </w:tc>
      </w:tr>
      <w:tr w:rsidR="006269E9" w:rsidRPr="006269E9" w:rsidTr="003D333B">
        <w:tc>
          <w:tcPr>
            <w:tcW w:w="2088" w:type="pct"/>
          </w:tcPr>
          <w:p w:rsidR="006269E9" w:rsidRPr="006269E9" w:rsidRDefault="006269E9" w:rsidP="006269E9">
            <w:pPr>
              <w:ind w:firstLine="0"/>
              <w:jc w:val="both"/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Взаимодействие с правоохранительными органами по вопросам профилактики противодействия терроризму и экстремизму (да/нет)</w:t>
            </w:r>
          </w:p>
        </w:tc>
        <w:tc>
          <w:tcPr>
            <w:tcW w:w="1046" w:type="pct"/>
          </w:tcPr>
          <w:p w:rsidR="006269E9" w:rsidRPr="006269E9" w:rsidRDefault="006269E9" w:rsidP="009A12EC">
            <w:pPr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да</w:t>
            </w:r>
          </w:p>
        </w:tc>
        <w:tc>
          <w:tcPr>
            <w:tcW w:w="895" w:type="pct"/>
          </w:tcPr>
          <w:p w:rsidR="006269E9" w:rsidRPr="006269E9" w:rsidRDefault="006269E9" w:rsidP="009A12EC">
            <w:pPr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да</w:t>
            </w:r>
          </w:p>
        </w:tc>
        <w:tc>
          <w:tcPr>
            <w:tcW w:w="971" w:type="pct"/>
          </w:tcPr>
          <w:p w:rsidR="006269E9" w:rsidRPr="006269E9" w:rsidRDefault="006269E9" w:rsidP="009A12EC">
            <w:pPr>
              <w:rPr>
                <w:sz w:val="28"/>
                <w:szCs w:val="28"/>
                <w:lang w:eastAsia="ar-SA"/>
              </w:rPr>
            </w:pPr>
            <w:r w:rsidRPr="006269E9">
              <w:rPr>
                <w:sz w:val="28"/>
                <w:szCs w:val="28"/>
                <w:lang w:eastAsia="ar-SA"/>
              </w:rPr>
              <w:t>да</w:t>
            </w:r>
          </w:p>
        </w:tc>
      </w:tr>
    </w:tbl>
    <w:p w:rsidR="0039405B" w:rsidRDefault="0039405B" w:rsidP="0039405B">
      <w:pPr>
        <w:ind w:firstLine="851"/>
        <w:jc w:val="both"/>
        <w:rPr>
          <w:sz w:val="28"/>
          <w:szCs w:val="28"/>
        </w:rPr>
      </w:pPr>
    </w:p>
    <w:p w:rsidR="0039405B" w:rsidRPr="0039405B" w:rsidRDefault="0039405B" w:rsidP="0039405B">
      <w:pPr>
        <w:ind w:firstLine="851"/>
        <w:jc w:val="both"/>
        <w:rPr>
          <w:sz w:val="28"/>
          <w:szCs w:val="28"/>
        </w:rPr>
      </w:pPr>
      <w:r w:rsidRPr="0039405B">
        <w:rPr>
          <w:sz w:val="28"/>
          <w:szCs w:val="28"/>
        </w:rPr>
        <w:t>Предстоит дальнейшее проведение работы по стимулированию роста общественного сознания по вопросам неприятия терроризма и экстремистских проявлений.</w:t>
      </w:r>
    </w:p>
    <w:p w:rsidR="006269E9" w:rsidRPr="0039405B" w:rsidRDefault="0039405B" w:rsidP="0039405B">
      <w:pPr>
        <w:ind w:firstLine="851"/>
        <w:jc w:val="both"/>
        <w:rPr>
          <w:sz w:val="28"/>
          <w:szCs w:val="28"/>
        </w:rPr>
      </w:pPr>
      <w:r w:rsidRPr="0039405B">
        <w:rPr>
          <w:sz w:val="28"/>
          <w:szCs w:val="28"/>
        </w:rPr>
        <w:t>Своевременное выполнение мероприятий муниципальной программы будет оказывать многогранное влияние на социально-общественные стороны жизни населения города Смоленска.</w:t>
      </w:r>
    </w:p>
    <w:p w:rsidR="006269E9" w:rsidRDefault="006269E9" w:rsidP="006269E9">
      <w:pPr>
        <w:ind w:firstLine="851"/>
        <w:jc w:val="both"/>
        <w:rPr>
          <w:sz w:val="28"/>
          <w:szCs w:val="28"/>
        </w:rPr>
      </w:pPr>
    </w:p>
    <w:p w:rsidR="00260475" w:rsidRPr="0039405B" w:rsidRDefault="00260475" w:rsidP="006269E9">
      <w:pPr>
        <w:ind w:firstLine="851"/>
        <w:jc w:val="both"/>
        <w:rPr>
          <w:sz w:val="28"/>
          <w:szCs w:val="28"/>
        </w:rPr>
      </w:pPr>
    </w:p>
    <w:p w:rsidR="006269E9" w:rsidRDefault="006269E9" w:rsidP="006269E9">
      <w:pPr>
        <w:ind w:firstLine="851"/>
        <w:jc w:val="both"/>
        <w:rPr>
          <w:color w:val="FF0000"/>
          <w:sz w:val="28"/>
          <w:szCs w:val="28"/>
        </w:rPr>
      </w:pPr>
    </w:p>
    <w:p w:rsidR="00AB4DC8" w:rsidRPr="00AB4DC8" w:rsidRDefault="00AB4DC8" w:rsidP="00AB4DC8">
      <w:pPr>
        <w:ind w:firstLine="851"/>
        <w:jc w:val="center"/>
        <w:rPr>
          <w:b/>
          <w:sz w:val="28"/>
          <w:szCs w:val="28"/>
        </w:rPr>
      </w:pPr>
      <w:r w:rsidRPr="00AB4DC8">
        <w:rPr>
          <w:b/>
          <w:sz w:val="28"/>
          <w:szCs w:val="28"/>
        </w:rPr>
        <w:lastRenderedPageBreak/>
        <w:t>Раздел 2. Паспорт муниципальной программы</w:t>
      </w:r>
    </w:p>
    <w:p w:rsidR="00AB4DC8" w:rsidRPr="00AB4DC8" w:rsidRDefault="00AB4DC8" w:rsidP="00AB4DC8">
      <w:pPr>
        <w:ind w:firstLine="851"/>
        <w:jc w:val="center"/>
        <w:rPr>
          <w:b/>
          <w:sz w:val="28"/>
          <w:szCs w:val="28"/>
        </w:rPr>
      </w:pPr>
    </w:p>
    <w:p w:rsidR="00AB4DC8" w:rsidRPr="00AB4DC8" w:rsidRDefault="00AB4DC8" w:rsidP="00AB4DC8">
      <w:pPr>
        <w:ind w:firstLine="851"/>
        <w:jc w:val="center"/>
        <w:rPr>
          <w:b/>
          <w:sz w:val="28"/>
          <w:szCs w:val="28"/>
        </w:rPr>
      </w:pPr>
      <w:proofErr w:type="gramStart"/>
      <w:r w:rsidRPr="00AB4DC8">
        <w:rPr>
          <w:b/>
          <w:sz w:val="28"/>
          <w:szCs w:val="28"/>
        </w:rPr>
        <w:t>П</w:t>
      </w:r>
      <w:proofErr w:type="gramEnd"/>
      <w:r w:rsidRPr="00AB4DC8">
        <w:rPr>
          <w:b/>
          <w:sz w:val="28"/>
          <w:szCs w:val="28"/>
        </w:rPr>
        <w:t xml:space="preserve"> А С П О Р Т</w:t>
      </w:r>
    </w:p>
    <w:p w:rsidR="00AB4DC8" w:rsidRPr="00AB4DC8" w:rsidRDefault="00AB4DC8" w:rsidP="00AB4DC8">
      <w:pPr>
        <w:ind w:firstLine="851"/>
        <w:jc w:val="center"/>
        <w:rPr>
          <w:b/>
          <w:sz w:val="28"/>
          <w:szCs w:val="28"/>
        </w:rPr>
      </w:pPr>
      <w:r w:rsidRPr="00AB4DC8">
        <w:rPr>
          <w:b/>
          <w:sz w:val="28"/>
          <w:szCs w:val="28"/>
        </w:rPr>
        <w:t>муниципальной программы</w:t>
      </w:r>
    </w:p>
    <w:p w:rsidR="00AB4DC8" w:rsidRPr="00AB4DC8" w:rsidRDefault="00AB4DC8" w:rsidP="00AB4DC8">
      <w:pPr>
        <w:ind w:firstLine="851"/>
        <w:jc w:val="center"/>
        <w:rPr>
          <w:i/>
          <w:sz w:val="28"/>
          <w:szCs w:val="28"/>
        </w:rPr>
      </w:pPr>
      <w:r w:rsidRPr="00AB4DC8">
        <w:rPr>
          <w:i/>
          <w:sz w:val="28"/>
          <w:szCs w:val="28"/>
        </w:rPr>
        <w:t xml:space="preserve">«Профилактика терроризма и экстремизма, а также минимизация и (или) ликвидация последствий их проявлений на территории </w:t>
      </w:r>
    </w:p>
    <w:p w:rsidR="00AB4DC8" w:rsidRPr="00AB4DC8" w:rsidRDefault="00AB4DC8" w:rsidP="00AB4DC8">
      <w:pPr>
        <w:ind w:firstLine="851"/>
        <w:jc w:val="center"/>
        <w:rPr>
          <w:i/>
          <w:sz w:val="28"/>
          <w:szCs w:val="28"/>
        </w:rPr>
      </w:pPr>
      <w:r w:rsidRPr="00AB4DC8">
        <w:rPr>
          <w:i/>
          <w:sz w:val="28"/>
          <w:szCs w:val="28"/>
        </w:rPr>
        <w:t>города Смоленска»</w:t>
      </w:r>
    </w:p>
    <w:p w:rsidR="00AB4DC8" w:rsidRPr="00AB4DC8" w:rsidRDefault="00AB4DC8" w:rsidP="00AB4DC8">
      <w:pPr>
        <w:ind w:firstLine="851"/>
        <w:jc w:val="center"/>
        <w:rPr>
          <w:i/>
          <w:sz w:val="28"/>
          <w:szCs w:val="28"/>
        </w:rPr>
      </w:pPr>
    </w:p>
    <w:p w:rsidR="00AB4DC8" w:rsidRPr="00AB4DC8" w:rsidRDefault="00AB4DC8" w:rsidP="00AB4DC8">
      <w:pPr>
        <w:ind w:firstLine="851"/>
        <w:jc w:val="center"/>
        <w:rPr>
          <w:b/>
          <w:sz w:val="28"/>
          <w:szCs w:val="28"/>
        </w:rPr>
      </w:pPr>
      <w:r w:rsidRPr="00AB4DC8">
        <w:rPr>
          <w:b/>
          <w:sz w:val="28"/>
          <w:szCs w:val="28"/>
        </w:rPr>
        <w:t>1.</w:t>
      </w:r>
      <w:r w:rsidRPr="00AB4DC8">
        <w:rPr>
          <w:b/>
          <w:sz w:val="28"/>
          <w:szCs w:val="28"/>
        </w:rPr>
        <w:tab/>
        <w:t>ОСНОВНЫЕ ПОЛОЖЕНИЯ</w:t>
      </w:r>
    </w:p>
    <w:p w:rsidR="006269E9" w:rsidRDefault="006269E9" w:rsidP="00AB4DC8">
      <w:pPr>
        <w:ind w:firstLine="851"/>
        <w:rPr>
          <w:sz w:val="28"/>
          <w:szCs w:val="28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7"/>
        <w:gridCol w:w="6093"/>
      </w:tblGrid>
      <w:tr w:rsidR="00AB4DC8" w:rsidRPr="00AB4DC8" w:rsidTr="003D333B">
        <w:trPr>
          <w:cantSplit/>
          <w:trHeight w:val="799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DC8" w:rsidRPr="00AB4DC8" w:rsidRDefault="00AB4DC8" w:rsidP="00AB4DC8">
            <w:pPr>
              <w:spacing w:line="256" w:lineRule="auto"/>
              <w:jc w:val="both"/>
            </w:pPr>
            <w:r w:rsidRPr="00AB4DC8">
              <w:t xml:space="preserve">Ответственный исполнитель муниципальной программы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DC8" w:rsidRPr="00AB4DC8" w:rsidRDefault="00AB4DC8" w:rsidP="00AB4DC8">
            <w:pPr>
              <w:spacing w:line="256" w:lineRule="auto"/>
              <w:jc w:val="both"/>
              <w:rPr>
                <w:rFonts w:eastAsia="Arial Unicode MS"/>
              </w:rPr>
            </w:pPr>
            <w:r w:rsidRPr="00AB4DC8">
              <w:rPr>
                <w:rFonts w:eastAsia="Arial Unicode MS"/>
              </w:rPr>
              <w:t>Администрация города Смоленска (Управление по взаимодействию с административными органами и общественными организациями Администрации города Смоленска)</w:t>
            </w:r>
          </w:p>
        </w:tc>
      </w:tr>
      <w:tr w:rsidR="00AB4DC8" w:rsidRPr="00AB4DC8" w:rsidTr="003D333B">
        <w:trPr>
          <w:cantSplit/>
          <w:trHeight w:val="555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C8" w:rsidRPr="00AB4DC8" w:rsidRDefault="00AB4DC8" w:rsidP="00AB4DC8">
            <w:pPr>
              <w:spacing w:line="256" w:lineRule="auto"/>
            </w:pPr>
            <w:r w:rsidRPr="00AB4DC8">
              <w:t>Период (этапы) реализации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DC8" w:rsidRPr="00AB4DC8" w:rsidRDefault="00E97F1D" w:rsidP="00A157AE">
            <w:pPr>
              <w:spacing w:line="256" w:lineRule="auto"/>
              <w:rPr>
                <w:vertAlign w:val="superscript"/>
              </w:rPr>
            </w:pPr>
            <w:r w:rsidRPr="00E97F1D">
              <w:t>2025 – 2027 годы</w:t>
            </w:r>
          </w:p>
        </w:tc>
      </w:tr>
      <w:tr w:rsidR="00AB4DC8" w:rsidRPr="00AB4DC8" w:rsidTr="003D333B">
        <w:trPr>
          <w:cantSplit/>
          <w:trHeight w:val="563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C8" w:rsidRPr="00AB4DC8" w:rsidRDefault="00AB4DC8" w:rsidP="00AB4DC8">
            <w:pPr>
              <w:spacing w:line="256" w:lineRule="auto"/>
              <w:jc w:val="both"/>
            </w:pPr>
            <w:r w:rsidRPr="00AB4DC8">
              <w:t xml:space="preserve">Цели муниципальной программы 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DC8" w:rsidRPr="00AB4DC8" w:rsidRDefault="00AB4DC8" w:rsidP="00AB4DC8">
            <w:pPr>
              <w:spacing w:line="256" w:lineRule="auto"/>
              <w:rPr>
                <w:rFonts w:eastAsia="Arial Unicode MS"/>
              </w:rPr>
            </w:pPr>
            <w:r w:rsidRPr="00AB4DC8">
              <w:t>Противодействие терроризму и экстремизму</w:t>
            </w:r>
          </w:p>
        </w:tc>
      </w:tr>
      <w:tr w:rsidR="00AB4DC8" w:rsidRPr="00AB4DC8" w:rsidTr="003D333B">
        <w:trPr>
          <w:cantSplit/>
          <w:trHeight w:val="677"/>
        </w:trPr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DC8" w:rsidRPr="00AB4DC8" w:rsidRDefault="00AB4DC8" w:rsidP="00AB4DC8">
            <w:pPr>
              <w:jc w:val="both"/>
              <w:rPr>
                <w:rFonts w:eastAsia="Arial Unicode MS"/>
              </w:rPr>
            </w:pPr>
            <w:r w:rsidRPr="00AB4DC8">
              <w:rPr>
                <w:rFonts w:eastAsia="Arial Unicode MS"/>
              </w:rPr>
              <w:t>Объем финансового обеспечения за весь период реализации</w:t>
            </w:r>
            <w:r w:rsidRPr="00AB4DC8">
              <w:t xml:space="preserve"> (по годам реализации и в разрезе источников финансирования на очередной финансовый год и </w:t>
            </w:r>
            <w:r w:rsidRPr="00AB4DC8">
              <w:br/>
              <w:t>1, 2-й годы планового периода)</w:t>
            </w:r>
          </w:p>
        </w:tc>
        <w:tc>
          <w:tcPr>
            <w:tcW w:w="3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DC8" w:rsidRPr="003373B0" w:rsidRDefault="00AB4DC8" w:rsidP="00AB4DC8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AB4DC8">
              <w:rPr>
                <w:rFonts w:eastAsia="Calibri"/>
                <w:lang w:eastAsia="en-US"/>
              </w:rPr>
              <w:t xml:space="preserve">Общий объем финансирования муниципальной программы составляет </w:t>
            </w:r>
            <w:r w:rsidR="00396355" w:rsidRPr="003373B0">
              <w:rPr>
                <w:rFonts w:eastAsia="Calibri"/>
                <w:lang w:eastAsia="en-US"/>
              </w:rPr>
              <w:t>1896,500</w:t>
            </w:r>
            <w:r w:rsidRPr="003373B0">
              <w:rPr>
                <w:rFonts w:eastAsia="Calibri"/>
                <w:lang w:eastAsia="en-US"/>
              </w:rPr>
              <w:t xml:space="preserve"> тыс. рублей, в том числе:</w:t>
            </w:r>
          </w:p>
          <w:p w:rsidR="00AB4DC8" w:rsidRPr="003373B0" w:rsidRDefault="00AB4DC8" w:rsidP="00AB4DC8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3373B0">
              <w:rPr>
                <w:rFonts w:eastAsia="Calibri"/>
                <w:lang w:eastAsia="en-US"/>
              </w:rPr>
              <w:t>в том числе по годам:</w:t>
            </w:r>
          </w:p>
          <w:p w:rsidR="00E97F1D" w:rsidRPr="003373B0" w:rsidRDefault="00E97F1D" w:rsidP="00E97F1D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3373B0">
              <w:rPr>
                <w:rFonts w:eastAsia="Calibri"/>
                <w:lang w:eastAsia="en-US"/>
              </w:rPr>
              <w:t>2025 год – 640,000 тыс. рублей;</w:t>
            </w:r>
          </w:p>
          <w:p w:rsidR="00E97F1D" w:rsidRPr="003373B0" w:rsidRDefault="00E97F1D" w:rsidP="00E97F1D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3373B0">
              <w:rPr>
                <w:rFonts w:eastAsia="Calibri"/>
                <w:lang w:eastAsia="en-US"/>
              </w:rPr>
              <w:t>2026 год – 628,250 тыс. рублей;</w:t>
            </w:r>
          </w:p>
          <w:p w:rsidR="00E97F1D" w:rsidRPr="003373B0" w:rsidRDefault="00E97F1D" w:rsidP="00E97F1D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3373B0">
              <w:rPr>
                <w:rFonts w:eastAsia="Calibri"/>
                <w:lang w:eastAsia="en-US"/>
              </w:rPr>
              <w:t xml:space="preserve">2027 год </w:t>
            </w:r>
            <w:r w:rsidR="00622C2B" w:rsidRPr="003373B0">
              <w:rPr>
                <w:rFonts w:eastAsia="Calibri"/>
                <w:lang w:eastAsia="en-US"/>
              </w:rPr>
              <w:t>–</w:t>
            </w:r>
            <w:r w:rsidRPr="003373B0">
              <w:rPr>
                <w:rFonts w:eastAsia="Calibri"/>
                <w:lang w:eastAsia="en-US"/>
              </w:rPr>
              <w:t xml:space="preserve"> 628,250 тыс. рублей</w:t>
            </w:r>
            <w:r w:rsidR="00622C2B" w:rsidRPr="003373B0">
              <w:rPr>
                <w:rFonts w:eastAsia="Calibri"/>
                <w:lang w:eastAsia="en-US"/>
              </w:rPr>
              <w:t>.</w:t>
            </w:r>
          </w:p>
          <w:p w:rsidR="00AB4DC8" w:rsidRPr="00AB4DC8" w:rsidRDefault="00AB4DC8" w:rsidP="00E97F1D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AB4DC8">
              <w:rPr>
                <w:rFonts w:eastAsia="Calibri"/>
                <w:lang w:eastAsia="en-US"/>
              </w:rPr>
              <w:t>Источник финансирования муниципальной программы – бюджет города Смоленска</w:t>
            </w:r>
          </w:p>
        </w:tc>
      </w:tr>
    </w:tbl>
    <w:p w:rsidR="00AB4DC8" w:rsidRDefault="00AB4DC8" w:rsidP="00AB4DC8">
      <w:pPr>
        <w:ind w:firstLine="851"/>
        <w:rPr>
          <w:sz w:val="28"/>
          <w:szCs w:val="28"/>
        </w:rPr>
      </w:pPr>
    </w:p>
    <w:p w:rsidR="00AE7AE0" w:rsidRPr="00AE7AE0" w:rsidRDefault="00AE7AE0" w:rsidP="00AE7AE0">
      <w:pPr>
        <w:jc w:val="center"/>
        <w:rPr>
          <w:b/>
          <w:sz w:val="28"/>
          <w:szCs w:val="28"/>
        </w:rPr>
      </w:pPr>
      <w:r w:rsidRPr="00AE7AE0">
        <w:rPr>
          <w:b/>
          <w:sz w:val="28"/>
          <w:szCs w:val="28"/>
        </w:rPr>
        <w:t>2. ПОКАЗАТЕЛИ МУНИЦИПАЛЬНОЙ ПРОГРАММЫ</w:t>
      </w:r>
    </w:p>
    <w:tbl>
      <w:tblPr>
        <w:tblStyle w:val="22"/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49"/>
        <w:gridCol w:w="1418"/>
        <w:gridCol w:w="1276"/>
        <w:gridCol w:w="1275"/>
        <w:gridCol w:w="1276"/>
      </w:tblGrid>
      <w:tr w:rsidR="00AE7AE0" w:rsidRPr="00AE7AE0" w:rsidTr="003D333B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Наименование показателя,</w:t>
            </w:r>
          </w:p>
          <w:p w:rsidR="00AE7AE0" w:rsidRPr="00AE7AE0" w:rsidRDefault="00AE7AE0" w:rsidP="00AE7AE0">
            <w:pPr>
              <w:jc w:val="center"/>
            </w:pPr>
            <w:r w:rsidRPr="00AE7AE0"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Базовое значение показателя</w:t>
            </w:r>
          </w:p>
          <w:p w:rsidR="00AE7AE0" w:rsidRPr="00AE7AE0" w:rsidRDefault="00AE7AE0" w:rsidP="0067650B">
            <w:pPr>
              <w:jc w:val="center"/>
            </w:pPr>
            <w:r w:rsidRPr="00AE7AE0">
              <w:t>(</w:t>
            </w:r>
            <w:r w:rsidR="006B39B0">
              <w:t>202</w:t>
            </w:r>
            <w:r w:rsidR="0067650B">
              <w:t>4</w:t>
            </w:r>
            <w:r w:rsidRPr="00AE7AE0">
              <w:t xml:space="preserve"> год)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Планируемое значение показателя по годам (этапам) реализации</w:t>
            </w:r>
          </w:p>
        </w:tc>
      </w:tr>
      <w:tr w:rsidR="00AE7AE0" w:rsidRPr="00AE7AE0" w:rsidTr="003D333B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7AE0" w:rsidRPr="00AE7AE0" w:rsidRDefault="00AE7AE0" w:rsidP="00AE7AE0"/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333E0C" w:rsidP="001C2D08">
            <w:pPr>
              <w:jc w:val="center"/>
            </w:pPr>
            <w:r>
              <w:t>20</w:t>
            </w:r>
            <w:r w:rsidR="006B39B0">
              <w:t>2</w:t>
            </w:r>
            <w:r w:rsidR="001C2D08">
              <w:t xml:space="preserve">5 </w:t>
            </w:r>
            <w:r w:rsidR="00AE7AE0" w:rsidRPr="00AE7AE0"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6B39B0" w:rsidP="001C2D08">
            <w:pPr>
              <w:jc w:val="center"/>
            </w:pPr>
            <w:r>
              <w:t>202</w:t>
            </w:r>
            <w:r w:rsidR="001C2D08">
              <w:t>6</w:t>
            </w:r>
            <w:r>
              <w:t xml:space="preserve"> </w:t>
            </w:r>
            <w:r w:rsidR="00AE7AE0" w:rsidRPr="00AE7AE0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6B39B0" w:rsidP="001C2D08">
            <w:pPr>
              <w:jc w:val="center"/>
            </w:pPr>
            <w:r>
              <w:t>202</w:t>
            </w:r>
            <w:r w:rsidR="001C2D08">
              <w:t>7</w:t>
            </w:r>
            <w:r w:rsidR="00AE7AE0" w:rsidRPr="00AE7AE0">
              <w:t xml:space="preserve"> год</w:t>
            </w:r>
          </w:p>
        </w:tc>
      </w:tr>
      <w:tr w:rsidR="00AE7AE0" w:rsidRPr="00AE7AE0" w:rsidTr="003D333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both"/>
            </w:pPr>
            <w:r w:rsidRPr="00AE7AE0">
              <w:t xml:space="preserve">Количество проведенных с несовершеннолетними общепрофилактических мероприятий по </w:t>
            </w:r>
            <w:r w:rsidRPr="00AE7AE0">
              <w:rPr>
                <w:color w:val="000000"/>
              </w:rPr>
              <w:t>противодействию терроризму и экстремизму</w:t>
            </w:r>
            <w:r w:rsidRPr="00AE7AE0">
              <w:t xml:space="preserve"> (ед.)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6B39B0" w:rsidP="00AE7AE0">
            <w:pPr>
              <w:jc w:val="center"/>
            </w:pPr>
            <w:bookmarkStart w:id="0" w:name="_GoBack"/>
            <w:bookmarkEnd w:id="0"/>
            <w:r>
              <w:t>21</w:t>
            </w:r>
          </w:p>
          <w:p w:rsidR="00AE7AE0" w:rsidRPr="00AE7AE0" w:rsidRDefault="00AE7AE0" w:rsidP="00AE7AE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21</w:t>
            </w:r>
          </w:p>
        </w:tc>
      </w:tr>
      <w:tr w:rsidR="00AE7AE0" w:rsidRPr="00AE7AE0" w:rsidTr="003D333B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ind w:right="34"/>
              <w:jc w:val="both"/>
            </w:pPr>
            <w:r w:rsidRPr="00AE7AE0">
              <w:t xml:space="preserve">Доля муниципальных учреждений, находящихся в ведении муниципального образования, обеспеченных средствами антитеррористической защищенности объектов (видеонаблюдение, периметральное ограждение, </w:t>
            </w:r>
            <w:r w:rsidRPr="00AE7AE0">
              <w:rPr>
                <w:rFonts w:eastAsia="TimesNewRomanPS-BoldMT-Identity"/>
                <w:bCs/>
              </w:rPr>
              <w:t>кнопки тревожной сигнализации</w:t>
            </w:r>
            <w:r w:rsidRPr="00AE7AE0">
              <w:t>, металлообнаружители и т.д.), от общего количества муниципальных учреждений</w:t>
            </w:r>
            <w:proofErr w:type="gramStart"/>
            <w:r w:rsidRPr="00AE7AE0">
              <w:t xml:space="preserve"> (%)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AE0" w:rsidRPr="00AE7AE0" w:rsidRDefault="00AE7AE0" w:rsidP="00AE7AE0">
            <w:pPr>
              <w:jc w:val="center"/>
            </w:pPr>
            <w:r w:rsidRPr="00AE7AE0">
              <w:t>100</w:t>
            </w:r>
          </w:p>
        </w:tc>
      </w:tr>
    </w:tbl>
    <w:p w:rsidR="00F60126" w:rsidRDefault="00F60126" w:rsidP="0054094A">
      <w:pPr>
        <w:ind w:firstLine="851"/>
        <w:jc w:val="center"/>
        <w:rPr>
          <w:b/>
          <w:sz w:val="28"/>
          <w:szCs w:val="28"/>
        </w:rPr>
      </w:pPr>
    </w:p>
    <w:p w:rsidR="00260475" w:rsidRDefault="00260475" w:rsidP="0054094A">
      <w:pPr>
        <w:ind w:firstLine="851"/>
        <w:jc w:val="center"/>
        <w:rPr>
          <w:b/>
          <w:sz w:val="28"/>
          <w:szCs w:val="28"/>
        </w:rPr>
      </w:pPr>
    </w:p>
    <w:p w:rsidR="00AB4DC8" w:rsidRDefault="0054094A" w:rsidP="0054094A">
      <w:pPr>
        <w:ind w:firstLine="851"/>
        <w:jc w:val="center"/>
        <w:rPr>
          <w:b/>
          <w:sz w:val="28"/>
          <w:szCs w:val="28"/>
        </w:rPr>
      </w:pPr>
      <w:r w:rsidRPr="0054094A">
        <w:rPr>
          <w:b/>
          <w:sz w:val="28"/>
          <w:szCs w:val="28"/>
        </w:rPr>
        <w:lastRenderedPageBreak/>
        <w:t>3. СТРУКТУРА МУНИЦИПАЛЬНОЙ ПРОГРАММЫ</w:t>
      </w:r>
    </w:p>
    <w:p w:rsidR="00F60126" w:rsidRDefault="00F60126" w:rsidP="0054094A">
      <w:pPr>
        <w:ind w:firstLine="851"/>
        <w:jc w:val="center"/>
        <w:rPr>
          <w:b/>
          <w:sz w:val="28"/>
          <w:szCs w:val="28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1398"/>
        <w:gridCol w:w="3096"/>
        <w:gridCol w:w="2611"/>
        <w:gridCol w:w="658"/>
        <w:gridCol w:w="2091"/>
      </w:tblGrid>
      <w:tr w:rsidR="0054094A" w:rsidRPr="0054094A" w:rsidTr="003D333B">
        <w:trPr>
          <w:trHeight w:val="562"/>
        </w:trPr>
        <w:tc>
          <w:tcPr>
            <w:tcW w:w="709" w:type="pct"/>
            <w:vAlign w:val="center"/>
            <w:hideMark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094A">
              <w:t>№</w:t>
            </w:r>
            <w:r w:rsidRPr="0054094A">
              <w:br/>
            </w:r>
            <w:proofErr w:type="gramStart"/>
            <w:r w:rsidRPr="0054094A">
              <w:t>п</w:t>
            </w:r>
            <w:proofErr w:type="gramEnd"/>
            <w:r w:rsidRPr="0054094A">
              <w:t>/п</w:t>
            </w:r>
          </w:p>
        </w:tc>
        <w:tc>
          <w:tcPr>
            <w:tcW w:w="1571" w:type="pct"/>
            <w:vAlign w:val="center"/>
            <w:hideMark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094A">
              <w:t>Задачи структурного элемента</w:t>
            </w:r>
          </w:p>
        </w:tc>
        <w:tc>
          <w:tcPr>
            <w:tcW w:w="1659" w:type="pct"/>
            <w:gridSpan w:val="2"/>
            <w:vAlign w:val="center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094A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61" w:type="pct"/>
            <w:vAlign w:val="center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094A">
              <w:t>Связь с показателями</w:t>
            </w:r>
          </w:p>
        </w:tc>
      </w:tr>
      <w:tr w:rsidR="0054094A" w:rsidRPr="0054094A" w:rsidTr="003D333B">
        <w:trPr>
          <w:trHeight w:val="170"/>
        </w:trPr>
        <w:tc>
          <w:tcPr>
            <w:tcW w:w="709" w:type="pct"/>
            <w:vAlign w:val="center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4094A">
              <w:rPr>
                <w:szCs w:val="20"/>
              </w:rPr>
              <w:t>1</w:t>
            </w:r>
          </w:p>
        </w:tc>
        <w:tc>
          <w:tcPr>
            <w:tcW w:w="1571" w:type="pct"/>
            <w:vAlign w:val="center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4094A">
              <w:rPr>
                <w:szCs w:val="20"/>
              </w:rPr>
              <w:t>2</w:t>
            </w:r>
          </w:p>
        </w:tc>
        <w:tc>
          <w:tcPr>
            <w:tcW w:w="1659" w:type="pct"/>
            <w:gridSpan w:val="2"/>
            <w:vAlign w:val="center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4094A">
              <w:rPr>
                <w:szCs w:val="20"/>
              </w:rPr>
              <w:t>3</w:t>
            </w:r>
          </w:p>
        </w:tc>
        <w:tc>
          <w:tcPr>
            <w:tcW w:w="1061" w:type="pct"/>
            <w:vAlign w:val="center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54094A">
              <w:rPr>
                <w:szCs w:val="20"/>
              </w:rPr>
              <w:t>4</w:t>
            </w:r>
          </w:p>
        </w:tc>
      </w:tr>
      <w:tr w:rsidR="0054094A" w:rsidRPr="0054094A" w:rsidTr="003D333B">
        <w:trPr>
          <w:trHeight w:val="448"/>
        </w:trPr>
        <w:tc>
          <w:tcPr>
            <w:tcW w:w="709" w:type="pct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4094A">
              <w:t xml:space="preserve"> 1.</w:t>
            </w:r>
          </w:p>
        </w:tc>
        <w:tc>
          <w:tcPr>
            <w:tcW w:w="4291" w:type="pct"/>
            <w:gridSpan w:val="4"/>
            <w:vAlign w:val="center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ind w:firstLine="21"/>
              <w:jc w:val="center"/>
              <w:rPr>
                <w:i/>
              </w:rPr>
            </w:pPr>
            <w:r w:rsidRPr="0054094A">
              <w:rPr>
                <w:i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54094A" w:rsidRPr="0054094A" w:rsidTr="003D333B">
        <w:trPr>
          <w:trHeight w:val="586"/>
        </w:trPr>
        <w:tc>
          <w:tcPr>
            <w:tcW w:w="709" w:type="pct"/>
            <w:vAlign w:val="center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1571" w:type="pct"/>
            <w:vAlign w:val="center"/>
          </w:tcPr>
          <w:p w:rsidR="0054094A" w:rsidRDefault="0054094A" w:rsidP="0054094A">
            <w:pPr>
              <w:widowControl w:val="0"/>
              <w:autoSpaceDE w:val="0"/>
              <w:autoSpaceDN w:val="0"/>
              <w:adjustRightInd w:val="0"/>
              <w:ind w:hanging="61"/>
              <w:jc w:val="both"/>
              <w:rPr>
                <w:i/>
              </w:rPr>
            </w:pPr>
            <w:proofErr w:type="gramStart"/>
            <w:r w:rsidRPr="0054094A">
              <w:rPr>
                <w:i/>
              </w:rPr>
              <w:t>Управление по взаимодействию с административными органами и общественными организациями,  Управление образования и молодежной политики, Управление культуры, Управление жилищно-коммунального хозяйства, Управление</w:t>
            </w:r>
            <w:r w:rsidR="00DC2F7E">
              <w:rPr>
                <w:i/>
              </w:rPr>
              <w:t xml:space="preserve"> транспорта и</w:t>
            </w:r>
            <w:r w:rsidRPr="0054094A">
              <w:rPr>
                <w:i/>
              </w:rPr>
              <w:t xml:space="preserve"> дорожного хозяйства</w:t>
            </w:r>
            <w:r w:rsidR="00DC2F7E">
              <w:rPr>
                <w:i/>
              </w:rPr>
              <w:t>,</w:t>
            </w:r>
            <w:r w:rsidRPr="0054094A">
              <w:rPr>
                <w:i/>
              </w:rPr>
              <w:t xml:space="preserve"> Управление физической культуры и спорта, МКУ «Городское информационное агентство», Управление информационных технологий, Управление торговли, управления Администрации города Смоленска по Ленинскому, Заднепровскому, Промышленному районам, МКУ «Управление по делам ГО и ЧС города Смоленска», Управление Федеральной службы безопасности</w:t>
            </w:r>
            <w:proofErr w:type="gramEnd"/>
            <w:r w:rsidRPr="0054094A">
              <w:rPr>
                <w:i/>
              </w:rPr>
              <w:t xml:space="preserve"> </w:t>
            </w:r>
            <w:proofErr w:type="gramStart"/>
            <w:r w:rsidRPr="0054094A">
              <w:rPr>
                <w:i/>
              </w:rPr>
              <w:t>России по Смоленской области, Управление Министерства внутренних дел  России по городу Смоленску, Управление Федеральной службы войск национальной гвардии  России по Смоленской</w:t>
            </w:r>
            <w:proofErr w:type="gramEnd"/>
          </w:p>
          <w:p w:rsidR="0054094A" w:rsidRDefault="000B461D" w:rsidP="000B461D">
            <w:pPr>
              <w:widowControl w:val="0"/>
              <w:autoSpaceDE w:val="0"/>
              <w:autoSpaceDN w:val="0"/>
              <w:adjustRightInd w:val="0"/>
              <w:ind w:hanging="61"/>
              <w:jc w:val="both"/>
              <w:rPr>
                <w:i/>
              </w:rPr>
            </w:pPr>
            <w:r w:rsidRPr="0054094A">
              <w:rPr>
                <w:i/>
              </w:rPr>
              <w:t>области, Главное управление МЧС России по Смоленской  области</w:t>
            </w:r>
          </w:p>
          <w:p w:rsidR="00260475" w:rsidRPr="0054094A" w:rsidRDefault="00260475" w:rsidP="000B461D">
            <w:pPr>
              <w:widowControl w:val="0"/>
              <w:autoSpaceDE w:val="0"/>
              <w:autoSpaceDN w:val="0"/>
              <w:adjustRightInd w:val="0"/>
              <w:ind w:hanging="61"/>
              <w:jc w:val="both"/>
              <w:rPr>
                <w:i/>
              </w:rPr>
            </w:pPr>
          </w:p>
        </w:tc>
        <w:tc>
          <w:tcPr>
            <w:tcW w:w="2720" w:type="pct"/>
            <w:gridSpan w:val="3"/>
            <w:vAlign w:val="center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ind w:firstLine="32"/>
              <w:jc w:val="center"/>
              <w:rPr>
                <w:i/>
              </w:rPr>
            </w:pPr>
            <w:r w:rsidRPr="0054094A">
              <w:rPr>
                <w:i/>
              </w:rPr>
              <w:t>-</w:t>
            </w:r>
          </w:p>
        </w:tc>
      </w:tr>
      <w:tr w:rsidR="0054094A" w:rsidRPr="0054094A" w:rsidTr="003D333B">
        <w:trPr>
          <w:trHeight w:val="268"/>
        </w:trPr>
        <w:tc>
          <w:tcPr>
            <w:tcW w:w="709" w:type="pct"/>
          </w:tcPr>
          <w:p w:rsidR="0054094A" w:rsidRPr="0054094A" w:rsidRDefault="00D436DE" w:rsidP="00D436D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>
              <w:lastRenderedPageBreak/>
              <w:t>1</w:t>
            </w:r>
          </w:p>
        </w:tc>
        <w:tc>
          <w:tcPr>
            <w:tcW w:w="1571" w:type="pct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4094A">
              <w:t>2</w:t>
            </w:r>
          </w:p>
        </w:tc>
        <w:tc>
          <w:tcPr>
            <w:tcW w:w="1325" w:type="pct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spacing w:line="276" w:lineRule="auto"/>
              <w:ind w:left="49" w:hanging="7"/>
              <w:jc w:val="center"/>
              <w:rPr>
                <w:color w:val="000000"/>
                <w:szCs w:val="28"/>
              </w:rPr>
            </w:pPr>
            <w:r w:rsidRPr="0054094A">
              <w:rPr>
                <w:color w:val="000000"/>
                <w:szCs w:val="28"/>
              </w:rPr>
              <w:t>3</w:t>
            </w:r>
          </w:p>
        </w:tc>
        <w:tc>
          <w:tcPr>
            <w:tcW w:w="1395" w:type="pct"/>
            <w:gridSpan w:val="2"/>
            <w:shd w:val="clear" w:color="auto" w:fill="FFFFFF" w:themeFill="background1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54094A">
              <w:t>4</w:t>
            </w:r>
          </w:p>
        </w:tc>
      </w:tr>
      <w:tr w:rsidR="0054094A" w:rsidRPr="0054094A" w:rsidTr="003D333B">
        <w:trPr>
          <w:trHeight w:val="1170"/>
        </w:trPr>
        <w:tc>
          <w:tcPr>
            <w:tcW w:w="709" w:type="pct"/>
            <w:vMerge w:val="restart"/>
          </w:tcPr>
          <w:p w:rsidR="0054094A" w:rsidRPr="0054094A" w:rsidRDefault="0054094A" w:rsidP="00D436D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 w:rsidRPr="0054094A">
              <w:t>1.1.</w:t>
            </w:r>
          </w:p>
        </w:tc>
        <w:tc>
          <w:tcPr>
            <w:tcW w:w="1571" w:type="pct"/>
            <w:vMerge w:val="restart"/>
          </w:tcPr>
          <w:p w:rsidR="0054094A" w:rsidRPr="0054094A" w:rsidRDefault="0054094A" w:rsidP="00D436DE">
            <w:pPr>
              <w:widowControl w:val="0"/>
              <w:autoSpaceDE w:val="0"/>
              <w:autoSpaceDN w:val="0"/>
              <w:adjustRightInd w:val="0"/>
              <w:ind w:firstLine="0"/>
              <w:jc w:val="both"/>
            </w:pPr>
            <w:r w:rsidRPr="0054094A">
              <w:t>Организация взаимодействия органов местного самоуправления, государственных и административных органов, территориальных органов исполнительной власти в городе Смоленске, направленного на предупреждение, выявление и последующее устранение причин и условий, способствующих осуществлению террористической и экстремистской деятельности</w:t>
            </w:r>
          </w:p>
        </w:tc>
        <w:tc>
          <w:tcPr>
            <w:tcW w:w="1325" w:type="pct"/>
            <w:vMerge w:val="restart"/>
          </w:tcPr>
          <w:p w:rsidR="0054094A" w:rsidRPr="0054094A" w:rsidRDefault="0054094A" w:rsidP="00D436DE">
            <w:pPr>
              <w:widowControl w:val="0"/>
              <w:autoSpaceDE w:val="0"/>
              <w:autoSpaceDN w:val="0"/>
              <w:spacing w:line="276" w:lineRule="auto"/>
              <w:ind w:left="49" w:firstLine="0"/>
              <w:jc w:val="both"/>
              <w:rPr>
                <w:szCs w:val="28"/>
              </w:rPr>
            </w:pPr>
            <w:r w:rsidRPr="0054094A">
              <w:rPr>
                <w:color w:val="000000"/>
                <w:szCs w:val="28"/>
              </w:rPr>
              <w:t>Снижение возможности совершения террористических актов и экстремистских проявлений на территории города Смоленска</w:t>
            </w:r>
          </w:p>
          <w:p w:rsidR="0054094A" w:rsidRPr="0054094A" w:rsidRDefault="0054094A" w:rsidP="0054094A">
            <w:pPr>
              <w:widowControl w:val="0"/>
              <w:autoSpaceDE w:val="0"/>
              <w:autoSpaceDN w:val="0"/>
              <w:spacing w:line="276" w:lineRule="auto"/>
              <w:ind w:left="49"/>
              <w:jc w:val="both"/>
              <w:rPr>
                <w:color w:val="000000"/>
                <w:szCs w:val="28"/>
              </w:rPr>
            </w:pPr>
          </w:p>
        </w:tc>
        <w:tc>
          <w:tcPr>
            <w:tcW w:w="1395" w:type="pct"/>
            <w:gridSpan w:val="2"/>
          </w:tcPr>
          <w:p w:rsidR="0054094A" w:rsidRPr="0054094A" w:rsidRDefault="0054094A" w:rsidP="00D436DE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highlight w:val="yellow"/>
              </w:rPr>
            </w:pPr>
            <w:r w:rsidRPr="0054094A">
              <w:t xml:space="preserve">Количество проведенных с несовершеннолетними общепрофилактических мероприятий по </w:t>
            </w:r>
            <w:r w:rsidRPr="0054094A">
              <w:rPr>
                <w:color w:val="000000"/>
              </w:rPr>
              <w:t>противодействию терроризму и экстремизму</w:t>
            </w:r>
          </w:p>
        </w:tc>
      </w:tr>
      <w:tr w:rsidR="0054094A" w:rsidRPr="0054094A" w:rsidTr="003D333B">
        <w:trPr>
          <w:trHeight w:val="1170"/>
        </w:trPr>
        <w:tc>
          <w:tcPr>
            <w:tcW w:w="709" w:type="pct"/>
            <w:vMerge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pct"/>
            <w:vMerge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325" w:type="pct"/>
            <w:vMerge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spacing w:line="276" w:lineRule="auto"/>
              <w:ind w:left="49"/>
              <w:jc w:val="both"/>
              <w:rPr>
                <w:color w:val="000000"/>
                <w:szCs w:val="28"/>
              </w:rPr>
            </w:pPr>
          </w:p>
        </w:tc>
        <w:tc>
          <w:tcPr>
            <w:tcW w:w="1395" w:type="pct"/>
            <w:gridSpan w:val="2"/>
          </w:tcPr>
          <w:p w:rsidR="0054094A" w:rsidRPr="0054094A" w:rsidRDefault="0054094A" w:rsidP="0054094A">
            <w:pPr>
              <w:widowControl w:val="0"/>
              <w:autoSpaceDE w:val="0"/>
              <w:autoSpaceDN w:val="0"/>
              <w:adjustRightInd w:val="0"/>
              <w:ind w:hanging="17"/>
              <w:jc w:val="both"/>
            </w:pPr>
            <w:r w:rsidRPr="0054094A">
              <w:t>Доля муниципальных учреждений, находящихся в ведении муниципального образования, обеспеченных средствами антитеррористической защищенности объектов (видеонаблюдение, периметральное ограждение, кнопки тревожной сигнализации, металлообнаружители и т.д.), от общего количества муниципальных учреждений</w:t>
            </w:r>
          </w:p>
        </w:tc>
      </w:tr>
    </w:tbl>
    <w:p w:rsidR="0054094A" w:rsidRDefault="0054094A" w:rsidP="0054094A">
      <w:pPr>
        <w:ind w:firstLine="851"/>
        <w:rPr>
          <w:sz w:val="28"/>
          <w:szCs w:val="28"/>
        </w:rPr>
      </w:pPr>
    </w:p>
    <w:p w:rsidR="00A21671" w:rsidRDefault="00A21671" w:rsidP="00A21671">
      <w:pPr>
        <w:ind w:firstLine="851"/>
        <w:jc w:val="center"/>
        <w:rPr>
          <w:b/>
          <w:sz w:val="28"/>
          <w:szCs w:val="28"/>
        </w:rPr>
      </w:pPr>
      <w:r w:rsidRPr="00A21671">
        <w:rPr>
          <w:b/>
          <w:sz w:val="28"/>
          <w:szCs w:val="28"/>
        </w:rPr>
        <w:t>4.  ФИНАНСОВОЕ ОБЕСПЕЧЕНИЕ МУНИЦИПАЛЬНОЙ ПРОГРАММЫ</w:t>
      </w:r>
    </w:p>
    <w:p w:rsidR="009D7BB8" w:rsidRDefault="009D7BB8" w:rsidP="00A21671">
      <w:pPr>
        <w:ind w:firstLine="851"/>
        <w:jc w:val="center"/>
        <w:rPr>
          <w:b/>
          <w:sz w:val="28"/>
          <w:szCs w:val="28"/>
        </w:rPr>
      </w:pPr>
    </w:p>
    <w:tbl>
      <w:tblPr>
        <w:tblStyle w:val="10"/>
        <w:tblW w:w="4860" w:type="pct"/>
        <w:jc w:val="center"/>
        <w:tblLayout w:type="fixed"/>
        <w:tblLook w:val="04A0" w:firstRow="1" w:lastRow="0" w:firstColumn="1" w:lastColumn="0" w:noHBand="0" w:noVBand="1"/>
      </w:tblPr>
      <w:tblGrid>
        <w:gridCol w:w="4179"/>
        <w:gridCol w:w="1197"/>
        <w:gridCol w:w="1349"/>
        <w:gridCol w:w="1345"/>
        <w:gridCol w:w="1508"/>
      </w:tblGrid>
      <w:tr w:rsidR="00A21671" w:rsidRPr="00FB2D46" w:rsidTr="003D333B">
        <w:trPr>
          <w:trHeight w:val="780"/>
          <w:tblHeader/>
          <w:jc w:val="center"/>
        </w:trPr>
        <w:tc>
          <w:tcPr>
            <w:tcW w:w="2182" w:type="pct"/>
            <w:vMerge w:val="restart"/>
            <w:vAlign w:val="center"/>
          </w:tcPr>
          <w:p w:rsidR="00A21671" w:rsidRPr="00FF10F1" w:rsidRDefault="00A21671" w:rsidP="003D333B">
            <w:pPr>
              <w:ind w:firstLine="0"/>
              <w:jc w:val="center"/>
              <w:rPr>
                <w:rFonts w:eastAsia="Times New Roman"/>
                <w:lang w:eastAsia="ru-RU"/>
              </w:rPr>
            </w:pPr>
            <w:r w:rsidRPr="00FF10F1">
              <w:rPr>
                <w:rFonts w:eastAsia="Times New Roman"/>
                <w:lang w:eastAsia="ru-RU"/>
              </w:rPr>
              <w:t>Наименование муниципальной программы / источник финансового обеспечения</w:t>
            </w:r>
          </w:p>
        </w:tc>
        <w:tc>
          <w:tcPr>
            <w:tcW w:w="625" w:type="pct"/>
            <w:vMerge w:val="restart"/>
          </w:tcPr>
          <w:p w:rsidR="00A21671" w:rsidRPr="00FF10F1" w:rsidRDefault="00A21671" w:rsidP="003D333B">
            <w:pPr>
              <w:ind w:right="-24"/>
              <w:jc w:val="center"/>
              <w:rPr>
                <w:rFonts w:eastAsia="Times New Roman"/>
                <w:spacing w:val="-2"/>
                <w:lang w:eastAsia="ru-RU"/>
              </w:rPr>
            </w:pPr>
          </w:p>
          <w:p w:rsidR="00A21671" w:rsidRPr="00FF10F1" w:rsidRDefault="00A21671" w:rsidP="003D333B">
            <w:pPr>
              <w:ind w:right="-24"/>
              <w:jc w:val="center"/>
              <w:rPr>
                <w:rFonts w:eastAsia="Times New Roman"/>
                <w:spacing w:val="-2"/>
                <w:lang w:eastAsia="ru-RU"/>
              </w:rPr>
            </w:pPr>
          </w:p>
          <w:p w:rsidR="00A21671" w:rsidRPr="00FF10F1" w:rsidRDefault="00A21671" w:rsidP="003D333B">
            <w:pPr>
              <w:ind w:right="-24" w:firstLine="0"/>
              <w:jc w:val="center"/>
              <w:rPr>
                <w:rFonts w:eastAsia="Times New Roman"/>
                <w:spacing w:val="-2"/>
                <w:lang w:eastAsia="ru-RU"/>
              </w:rPr>
            </w:pPr>
            <w:r w:rsidRPr="00FF10F1">
              <w:rPr>
                <w:rFonts w:eastAsia="Times New Roman"/>
                <w:spacing w:val="-2"/>
                <w:lang w:eastAsia="ru-RU"/>
              </w:rPr>
              <w:t>Всего</w:t>
            </w:r>
          </w:p>
        </w:tc>
        <w:tc>
          <w:tcPr>
            <w:tcW w:w="2193" w:type="pct"/>
            <w:gridSpan w:val="3"/>
            <w:vAlign w:val="center"/>
          </w:tcPr>
          <w:p w:rsidR="00A21671" w:rsidRDefault="00A21671" w:rsidP="003D333B">
            <w:pPr>
              <w:ind w:firstLine="0"/>
              <w:jc w:val="center"/>
              <w:rPr>
                <w:rFonts w:eastAsia="Times New Roman"/>
                <w:spacing w:val="-2"/>
                <w:lang w:eastAsia="ru-RU"/>
              </w:rPr>
            </w:pPr>
            <w:r w:rsidRPr="00FF10F1">
              <w:rPr>
                <w:rFonts w:eastAsia="Times New Roman"/>
                <w:spacing w:val="-2"/>
                <w:lang w:eastAsia="ru-RU"/>
              </w:rPr>
              <w:t xml:space="preserve">Объем финансового обеспечения по годам (этапам) реализации, </w:t>
            </w:r>
          </w:p>
          <w:p w:rsidR="00A21671" w:rsidRPr="00FF10F1" w:rsidRDefault="00A21671" w:rsidP="003D333B">
            <w:pPr>
              <w:ind w:firstLine="0"/>
              <w:jc w:val="center"/>
              <w:rPr>
                <w:rFonts w:eastAsia="Times New Roman"/>
                <w:spacing w:val="-2"/>
                <w:lang w:eastAsia="ru-RU"/>
              </w:rPr>
            </w:pPr>
            <w:r w:rsidRPr="00FF10F1">
              <w:rPr>
                <w:rFonts w:eastAsia="Times New Roman"/>
                <w:spacing w:val="-2"/>
                <w:lang w:eastAsia="ru-RU"/>
              </w:rPr>
              <w:t>тыс. рублей</w:t>
            </w:r>
          </w:p>
        </w:tc>
      </w:tr>
      <w:tr w:rsidR="00A21671" w:rsidRPr="00FB2D46" w:rsidTr="003D333B">
        <w:trPr>
          <w:trHeight w:val="448"/>
          <w:tblHeader/>
          <w:jc w:val="center"/>
        </w:trPr>
        <w:tc>
          <w:tcPr>
            <w:tcW w:w="2182" w:type="pct"/>
            <w:vMerge/>
            <w:vAlign w:val="center"/>
          </w:tcPr>
          <w:p w:rsidR="00A21671" w:rsidRPr="00FF10F1" w:rsidRDefault="00A21671" w:rsidP="003D333B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25" w:type="pct"/>
            <w:vMerge/>
          </w:tcPr>
          <w:p w:rsidR="00A21671" w:rsidRPr="00FF10F1" w:rsidRDefault="00A21671" w:rsidP="003D333B">
            <w:pPr>
              <w:jc w:val="center"/>
              <w:rPr>
                <w:rFonts w:eastAsia="Times New Roman"/>
                <w:color w:val="22272F"/>
                <w:shd w:val="clear" w:color="auto" w:fill="FFFFFF"/>
                <w:lang w:eastAsia="ru-RU"/>
              </w:rPr>
            </w:pPr>
          </w:p>
        </w:tc>
        <w:tc>
          <w:tcPr>
            <w:tcW w:w="704" w:type="pct"/>
            <w:vAlign w:val="center"/>
          </w:tcPr>
          <w:p w:rsidR="00A21671" w:rsidRPr="00FF10F1" w:rsidRDefault="004A2333" w:rsidP="003D333B">
            <w:pPr>
              <w:ind w:left="156" w:firstLine="0"/>
              <w:rPr>
                <w:rFonts w:eastAsia="Times New Roman"/>
                <w:spacing w:val="-2"/>
                <w:lang w:val="en-US" w:eastAsia="ru-RU"/>
              </w:rPr>
            </w:pPr>
            <w:r>
              <w:rPr>
                <w:rFonts w:eastAsia="Times New Roman"/>
                <w:shd w:val="clear" w:color="auto" w:fill="FFFFFF"/>
                <w:lang w:eastAsia="ru-RU"/>
              </w:rPr>
              <w:t>2025</w:t>
            </w:r>
            <w:r w:rsidR="00A21671" w:rsidRPr="00FF10F1">
              <w:rPr>
                <w:rFonts w:eastAsia="Times New Roman"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702" w:type="pct"/>
            <w:vAlign w:val="center"/>
          </w:tcPr>
          <w:p w:rsidR="00A21671" w:rsidRPr="00FF10F1" w:rsidRDefault="00A21671" w:rsidP="004A2333">
            <w:pPr>
              <w:ind w:left="156" w:firstLine="0"/>
              <w:rPr>
                <w:rFonts w:eastAsia="Times New Roman"/>
                <w:spacing w:val="-2"/>
                <w:lang w:eastAsia="ru-RU"/>
              </w:rPr>
            </w:pPr>
            <w:r w:rsidRPr="00FF10F1">
              <w:rPr>
                <w:rFonts w:eastAsia="Times New Roman"/>
                <w:shd w:val="clear" w:color="auto" w:fill="FFFFFF"/>
                <w:lang w:eastAsia="ru-RU"/>
              </w:rPr>
              <w:t>202</w:t>
            </w:r>
            <w:r w:rsidR="004A2333">
              <w:rPr>
                <w:rFonts w:eastAsia="Times New Roman"/>
                <w:shd w:val="clear" w:color="auto" w:fill="FFFFFF"/>
                <w:lang w:eastAsia="ru-RU"/>
              </w:rPr>
              <w:t>6</w:t>
            </w:r>
            <w:r w:rsidRPr="00FF10F1">
              <w:rPr>
                <w:rFonts w:eastAsia="Times New Roman"/>
                <w:shd w:val="clear" w:color="auto" w:fill="FFFFFF"/>
                <w:lang w:val="en-US" w:eastAsia="ru-RU"/>
              </w:rPr>
              <w:t xml:space="preserve"> </w:t>
            </w:r>
            <w:r w:rsidRPr="00FF10F1">
              <w:rPr>
                <w:rFonts w:eastAsia="Times New Roman"/>
                <w:shd w:val="clear" w:color="auto" w:fill="FFFFFF"/>
                <w:lang w:eastAsia="ru-RU"/>
              </w:rPr>
              <w:t>год</w:t>
            </w:r>
          </w:p>
        </w:tc>
        <w:tc>
          <w:tcPr>
            <w:tcW w:w="787" w:type="pct"/>
            <w:vAlign w:val="center"/>
          </w:tcPr>
          <w:p w:rsidR="00A21671" w:rsidRPr="00FF10F1" w:rsidRDefault="00A21671" w:rsidP="004A2333">
            <w:pPr>
              <w:ind w:left="156" w:firstLine="0"/>
              <w:rPr>
                <w:rFonts w:eastAsia="Times New Roman"/>
                <w:lang w:eastAsia="ru-RU"/>
              </w:rPr>
            </w:pPr>
            <w:r w:rsidRPr="00FF10F1">
              <w:rPr>
                <w:rFonts w:eastAsia="Times New Roman"/>
                <w:shd w:val="clear" w:color="auto" w:fill="FFFFFF"/>
                <w:lang w:eastAsia="ru-RU"/>
              </w:rPr>
              <w:t>202</w:t>
            </w:r>
            <w:r w:rsidR="004A2333">
              <w:rPr>
                <w:rFonts w:eastAsia="Times New Roman"/>
                <w:shd w:val="clear" w:color="auto" w:fill="FFFFFF"/>
                <w:lang w:eastAsia="ru-RU"/>
              </w:rPr>
              <w:t>7</w:t>
            </w:r>
            <w:r w:rsidRPr="00FF10F1">
              <w:rPr>
                <w:rFonts w:eastAsia="Times New Roman"/>
                <w:shd w:val="clear" w:color="auto" w:fill="FFFFFF"/>
                <w:lang w:val="en-US" w:eastAsia="ru-RU"/>
              </w:rPr>
              <w:t xml:space="preserve"> </w:t>
            </w:r>
            <w:r w:rsidRPr="00FF10F1">
              <w:rPr>
                <w:rFonts w:eastAsia="Times New Roman"/>
                <w:shd w:val="clear" w:color="auto" w:fill="FFFFFF"/>
                <w:lang w:eastAsia="ru-RU"/>
              </w:rPr>
              <w:t>год</w:t>
            </w:r>
          </w:p>
        </w:tc>
      </w:tr>
      <w:tr w:rsidR="00A21671" w:rsidRPr="00FB2D46" w:rsidTr="003D333B">
        <w:trPr>
          <w:trHeight w:val="433"/>
          <w:jc w:val="center"/>
        </w:trPr>
        <w:tc>
          <w:tcPr>
            <w:tcW w:w="2182" w:type="pct"/>
            <w:vAlign w:val="center"/>
          </w:tcPr>
          <w:p w:rsidR="00A21671" w:rsidRPr="00FF10F1" w:rsidRDefault="00A21671" w:rsidP="003D333B">
            <w:pPr>
              <w:spacing w:line="230" w:lineRule="auto"/>
              <w:ind w:firstLine="0"/>
              <w:rPr>
                <w:rFonts w:eastAsia="Times New Roman"/>
                <w:i/>
                <w:lang w:eastAsia="ru-RU"/>
              </w:rPr>
            </w:pPr>
            <w:r w:rsidRPr="00FF10F1">
              <w:rPr>
                <w:rFonts w:eastAsia="Times New Roman"/>
                <w:lang w:eastAsia="ru-RU"/>
              </w:rPr>
              <w:t>Муниципальная программа</w:t>
            </w:r>
            <w:r w:rsidRPr="00FF10F1">
              <w:rPr>
                <w:rFonts w:eastAsia="Times New Roman"/>
                <w:i/>
                <w:lang w:eastAsia="ru-RU"/>
              </w:rPr>
              <w:t xml:space="preserve"> «Профилактика терроризма и экстремизма, а также минимизация и (или) ликвидация последствий их проявлений на территории города Смоленска» </w:t>
            </w:r>
            <w:r w:rsidRPr="00FF10F1">
              <w:rPr>
                <w:rFonts w:eastAsia="Times New Roman"/>
                <w:lang w:eastAsia="ru-RU"/>
              </w:rPr>
              <w:t>(всего)</w:t>
            </w:r>
            <w:r w:rsidRPr="00FF10F1">
              <w:rPr>
                <w:rFonts w:eastAsia="Times New Roman"/>
                <w:spacing w:val="-2"/>
                <w:lang w:eastAsia="ru-RU"/>
              </w:rPr>
              <w:t>,</w:t>
            </w:r>
          </w:p>
          <w:p w:rsidR="00A21671" w:rsidRPr="00FF10F1" w:rsidRDefault="00A21671" w:rsidP="003D333B">
            <w:pPr>
              <w:spacing w:line="230" w:lineRule="auto"/>
              <w:ind w:firstLine="0"/>
              <w:rPr>
                <w:rFonts w:eastAsia="Times New Roman"/>
                <w:spacing w:val="-2"/>
                <w:lang w:eastAsia="ru-RU"/>
              </w:rPr>
            </w:pPr>
            <w:r w:rsidRPr="00FF10F1">
              <w:rPr>
                <w:rFonts w:eastAsia="Times New Roman"/>
                <w:spacing w:val="-2"/>
                <w:lang w:eastAsia="ru-RU"/>
              </w:rPr>
              <w:t>в том числе:</w:t>
            </w:r>
          </w:p>
        </w:tc>
        <w:tc>
          <w:tcPr>
            <w:tcW w:w="625" w:type="pct"/>
          </w:tcPr>
          <w:p w:rsidR="00A21671" w:rsidRPr="00FF10F1" w:rsidRDefault="007B172D" w:rsidP="003D333B">
            <w:pPr>
              <w:ind w:firstLine="0"/>
              <w:jc w:val="both"/>
              <w:rPr>
                <w:rFonts w:eastAsia="Times New Roman"/>
                <w:lang w:eastAsia="ru-RU"/>
              </w:rPr>
            </w:pPr>
            <w:r w:rsidRPr="007B172D">
              <w:rPr>
                <w:rFonts w:eastAsia="Times New Roman"/>
                <w:lang w:eastAsia="ru-RU"/>
              </w:rPr>
              <w:t>1896,500</w:t>
            </w:r>
          </w:p>
        </w:tc>
        <w:tc>
          <w:tcPr>
            <w:tcW w:w="704" w:type="pct"/>
          </w:tcPr>
          <w:p w:rsidR="00A21671" w:rsidRPr="00FF10F1" w:rsidRDefault="00EA6D0A" w:rsidP="003D333B">
            <w:pPr>
              <w:ind w:left="156"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640,000</w:t>
            </w:r>
          </w:p>
        </w:tc>
        <w:tc>
          <w:tcPr>
            <w:tcW w:w="702" w:type="pct"/>
          </w:tcPr>
          <w:p w:rsidR="00A21671" w:rsidRPr="00FF10F1" w:rsidRDefault="00EA6D0A" w:rsidP="003D333B">
            <w:pPr>
              <w:ind w:left="156"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628,250</w:t>
            </w:r>
          </w:p>
        </w:tc>
        <w:tc>
          <w:tcPr>
            <w:tcW w:w="787" w:type="pct"/>
          </w:tcPr>
          <w:p w:rsidR="00A21671" w:rsidRPr="00FF10F1" w:rsidRDefault="00EA6D0A" w:rsidP="003D333B">
            <w:pPr>
              <w:ind w:left="156" w:firstLine="0"/>
              <w:rPr>
                <w:rFonts w:eastAsia="Times New Roman"/>
                <w:lang w:eastAsia="ru-RU"/>
              </w:rPr>
            </w:pPr>
            <w:r w:rsidRPr="00EA6D0A">
              <w:rPr>
                <w:rFonts w:eastAsia="Times New Roman"/>
                <w:lang w:eastAsia="ru-RU"/>
              </w:rPr>
              <w:t>628,250</w:t>
            </w:r>
          </w:p>
        </w:tc>
      </w:tr>
      <w:tr w:rsidR="00A21671" w:rsidRPr="00FB2D46" w:rsidTr="003D333B">
        <w:trPr>
          <w:jc w:val="center"/>
        </w:trPr>
        <w:tc>
          <w:tcPr>
            <w:tcW w:w="2182" w:type="pct"/>
          </w:tcPr>
          <w:p w:rsidR="00A21671" w:rsidRPr="00FF10F1" w:rsidRDefault="00A21671" w:rsidP="003D333B">
            <w:pPr>
              <w:spacing w:line="230" w:lineRule="auto"/>
              <w:ind w:firstLine="0"/>
              <w:rPr>
                <w:rFonts w:eastAsia="Times New Roman"/>
                <w:spacing w:val="-2"/>
                <w:lang w:eastAsia="ru-RU"/>
              </w:rPr>
            </w:pPr>
            <w:r w:rsidRPr="00FF10F1">
              <w:rPr>
                <w:rFonts w:eastAsia="Times New Roman"/>
                <w:spacing w:val="-2"/>
                <w:lang w:eastAsia="ru-RU"/>
              </w:rPr>
              <w:t>городской бюджет</w:t>
            </w:r>
          </w:p>
        </w:tc>
        <w:tc>
          <w:tcPr>
            <w:tcW w:w="625" w:type="pct"/>
          </w:tcPr>
          <w:p w:rsidR="00A21671" w:rsidRPr="00FF10F1" w:rsidRDefault="007B172D" w:rsidP="003D333B">
            <w:pPr>
              <w:ind w:firstLine="0"/>
              <w:jc w:val="both"/>
              <w:rPr>
                <w:rFonts w:eastAsia="Times New Roman"/>
                <w:lang w:eastAsia="ru-RU"/>
              </w:rPr>
            </w:pPr>
            <w:r w:rsidRPr="007B172D">
              <w:rPr>
                <w:rFonts w:eastAsia="Times New Roman"/>
                <w:lang w:eastAsia="ru-RU"/>
              </w:rPr>
              <w:t>1896,500</w:t>
            </w:r>
          </w:p>
        </w:tc>
        <w:tc>
          <w:tcPr>
            <w:tcW w:w="704" w:type="pct"/>
          </w:tcPr>
          <w:p w:rsidR="00A21671" w:rsidRPr="00FF10F1" w:rsidRDefault="00EA6D0A" w:rsidP="003D333B">
            <w:pPr>
              <w:ind w:left="156"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  <w:r w:rsidR="00A21671" w:rsidRPr="00FF10F1">
              <w:rPr>
                <w:rFonts w:eastAsia="Times New Roman"/>
                <w:lang w:eastAsia="ru-RU"/>
              </w:rPr>
              <w:t>40, 000</w:t>
            </w:r>
          </w:p>
        </w:tc>
        <w:tc>
          <w:tcPr>
            <w:tcW w:w="702" w:type="pct"/>
          </w:tcPr>
          <w:p w:rsidR="00A21671" w:rsidRPr="00FF10F1" w:rsidRDefault="00EA6D0A" w:rsidP="003D333B">
            <w:pPr>
              <w:ind w:left="156"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628,250</w:t>
            </w:r>
          </w:p>
        </w:tc>
        <w:tc>
          <w:tcPr>
            <w:tcW w:w="787" w:type="pct"/>
          </w:tcPr>
          <w:p w:rsidR="00A21671" w:rsidRPr="00FF10F1" w:rsidRDefault="00EA6D0A" w:rsidP="003D333B">
            <w:pPr>
              <w:ind w:left="156" w:firstLine="0"/>
              <w:rPr>
                <w:rFonts w:eastAsia="Times New Roman"/>
                <w:lang w:eastAsia="ru-RU"/>
              </w:rPr>
            </w:pPr>
            <w:r w:rsidRPr="00EA6D0A">
              <w:rPr>
                <w:rFonts w:eastAsia="Times New Roman"/>
                <w:lang w:eastAsia="ru-RU"/>
              </w:rPr>
              <w:t>628,250</w:t>
            </w:r>
          </w:p>
        </w:tc>
      </w:tr>
    </w:tbl>
    <w:p w:rsidR="00A21671" w:rsidRDefault="00A21671" w:rsidP="00A21671">
      <w:pPr>
        <w:ind w:firstLine="851"/>
        <w:rPr>
          <w:b/>
          <w:sz w:val="28"/>
          <w:szCs w:val="28"/>
        </w:rPr>
      </w:pPr>
    </w:p>
    <w:p w:rsidR="006B39B0" w:rsidRDefault="006B39B0" w:rsidP="00A21671">
      <w:pPr>
        <w:ind w:firstLine="851"/>
        <w:rPr>
          <w:b/>
          <w:sz w:val="28"/>
          <w:szCs w:val="28"/>
        </w:rPr>
      </w:pPr>
    </w:p>
    <w:p w:rsidR="009D7BB8" w:rsidRDefault="009D7BB8" w:rsidP="00A21671">
      <w:pPr>
        <w:ind w:firstLine="851"/>
        <w:rPr>
          <w:b/>
          <w:sz w:val="28"/>
          <w:szCs w:val="28"/>
        </w:rPr>
      </w:pPr>
    </w:p>
    <w:p w:rsidR="009D7BB8" w:rsidRDefault="009D7BB8" w:rsidP="00A21671">
      <w:pPr>
        <w:ind w:firstLine="851"/>
        <w:rPr>
          <w:b/>
          <w:sz w:val="28"/>
          <w:szCs w:val="28"/>
        </w:rPr>
      </w:pPr>
    </w:p>
    <w:p w:rsidR="009D7BB8" w:rsidRDefault="009D7BB8" w:rsidP="00A21671">
      <w:pPr>
        <w:ind w:firstLine="851"/>
        <w:rPr>
          <w:b/>
          <w:sz w:val="28"/>
          <w:szCs w:val="28"/>
        </w:rPr>
      </w:pPr>
    </w:p>
    <w:p w:rsidR="003D79A9" w:rsidRDefault="003D79A9" w:rsidP="00A21671">
      <w:pPr>
        <w:ind w:firstLine="851"/>
        <w:rPr>
          <w:b/>
          <w:sz w:val="28"/>
          <w:szCs w:val="28"/>
        </w:rPr>
      </w:pPr>
    </w:p>
    <w:p w:rsidR="00260475" w:rsidRDefault="00260475" w:rsidP="00A21671">
      <w:pPr>
        <w:ind w:firstLine="851"/>
        <w:rPr>
          <w:b/>
          <w:sz w:val="28"/>
          <w:szCs w:val="28"/>
        </w:rPr>
      </w:pPr>
    </w:p>
    <w:p w:rsidR="00C3355D" w:rsidRPr="003D79A9" w:rsidRDefault="003D79A9" w:rsidP="00C3355D">
      <w:pPr>
        <w:ind w:left="5670"/>
        <w:jc w:val="both"/>
        <w:rPr>
          <w:sz w:val="28"/>
          <w:szCs w:val="28"/>
        </w:rPr>
      </w:pPr>
      <w:r w:rsidRPr="003D79A9">
        <w:rPr>
          <w:sz w:val="28"/>
          <w:szCs w:val="28"/>
        </w:rPr>
        <w:lastRenderedPageBreak/>
        <w:t>Приложение</w:t>
      </w:r>
    </w:p>
    <w:p w:rsidR="003D79A9" w:rsidRDefault="003D79A9" w:rsidP="00F10313">
      <w:pPr>
        <w:ind w:left="5670"/>
        <w:jc w:val="both"/>
        <w:rPr>
          <w:b/>
          <w:sz w:val="28"/>
          <w:szCs w:val="28"/>
        </w:rPr>
      </w:pPr>
      <w:r w:rsidRPr="003D79A9">
        <w:rPr>
          <w:sz w:val="28"/>
          <w:szCs w:val="28"/>
        </w:rPr>
        <w:t xml:space="preserve">к паспорту муниципальной программы </w:t>
      </w:r>
      <w:r w:rsidRPr="003D79A9">
        <w:rPr>
          <w:i/>
          <w:sz w:val="28"/>
          <w:szCs w:val="28"/>
        </w:rPr>
        <w:t>«Профилактика терроризма и экстремизма, а также минимизация и (или) ликвидация последствий их проявлений на территории города Смоленска</w:t>
      </w:r>
    </w:p>
    <w:p w:rsidR="003D79A9" w:rsidRDefault="003D79A9" w:rsidP="00A21671">
      <w:pPr>
        <w:ind w:firstLine="851"/>
        <w:rPr>
          <w:b/>
          <w:sz w:val="28"/>
          <w:szCs w:val="28"/>
        </w:rPr>
      </w:pPr>
    </w:p>
    <w:p w:rsidR="00737CE8" w:rsidRPr="00737CE8" w:rsidRDefault="00737CE8" w:rsidP="00737CE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737CE8">
        <w:rPr>
          <w:rFonts w:eastAsia="Calibri"/>
          <w:b/>
          <w:sz w:val="28"/>
          <w:szCs w:val="28"/>
          <w:lang w:eastAsia="en-US"/>
        </w:rPr>
        <w:t>С</w:t>
      </w:r>
      <w:proofErr w:type="gramEnd"/>
      <w:r w:rsidRPr="00737CE8">
        <w:rPr>
          <w:rFonts w:eastAsia="Calibri"/>
          <w:b/>
          <w:sz w:val="28"/>
          <w:szCs w:val="28"/>
          <w:lang w:eastAsia="en-US"/>
        </w:rPr>
        <w:t xml:space="preserve"> В Е Д Е Н И Я</w:t>
      </w:r>
    </w:p>
    <w:p w:rsidR="00737CE8" w:rsidRPr="00737CE8" w:rsidRDefault="00737CE8" w:rsidP="00737CE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37CE8">
        <w:rPr>
          <w:rFonts w:eastAsia="Calibri"/>
          <w:b/>
          <w:sz w:val="28"/>
          <w:szCs w:val="28"/>
          <w:lang w:eastAsia="en-US"/>
        </w:rPr>
        <w:t>о показателях муниципальной программы</w:t>
      </w:r>
    </w:p>
    <w:p w:rsidR="00737CE8" w:rsidRPr="00737CE8" w:rsidRDefault="00737CE8" w:rsidP="00737CE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49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3502"/>
        <w:gridCol w:w="5669"/>
      </w:tblGrid>
      <w:tr w:rsidR="00737CE8" w:rsidRPr="00737CE8" w:rsidTr="001B00A7">
        <w:trPr>
          <w:cantSplit/>
          <w:trHeight w:val="419"/>
          <w:jc w:val="center"/>
        </w:trPr>
        <w:tc>
          <w:tcPr>
            <w:tcW w:w="244" w:type="pct"/>
            <w:hideMark/>
          </w:tcPr>
          <w:p w:rsidR="00737CE8" w:rsidRPr="00737CE8" w:rsidRDefault="00737CE8" w:rsidP="00737CE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7CE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737CE8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gramStart"/>
            <w:r w:rsidRPr="00737CE8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737CE8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816" w:type="pct"/>
            <w:hideMark/>
          </w:tcPr>
          <w:p w:rsidR="00737CE8" w:rsidRPr="00737CE8" w:rsidRDefault="00737CE8" w:rsidP="00737CE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Наименование </w:t>
            </w:r>
            <w:r w:rsidRPr="00737CE8">
              <w:rPr>
                <w:rFonts w:eastAsia="Calibri"/>
                <w:sz w:val="22"/>
                <w:szCs w:val="22"/>
                <w:lang w:eastAsia="en-US"/>
              </w:rPr>
              <w:br/>
              <w:t>показателя</w:t>
            </w:r>
          </w:p>
          <w:p w:rsidR="00737CE8" w:rsidRPr="00737CE8" w:rsidRDefault="00737CE8" w:rsidP="00737CE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40" w:type="pct"/>
            <w:hideMark/>
          </w:tcPr>
          <w:p w:rsidR="00737CE8" w:rsidRPr="00737CE8" w:rsidRDefault="00737CE8" w:rsidP="00737CE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7CE8">
              <w:rPr>
                <w:rFonts w:eastAsia="Calibri"/>
                <w:sz w:val="22"/>
                <w:szCs w:val="22"/>
                <w:lang w:eastAsia="en-US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737CE8" w:rsidRPr="00737CE8" w:rsidTr="001B00A7">
        <w:trPr>
          <w:cantSplit/>
          <w:trHeight w:val="1741"/>
          <w:jc w:val="center"/>
        </w:trPr>
        <w:tc>
          <w:tcPr>
            <w:tcW w:w="244" w:type="pct"/>
            <w:hideMark/>
          </w:tcPr>
          <w:p w:rsidR="00737CE8" w:rsidRPr="00737CE8" w:rsidRDefault="00737CE8" w:rsidP="00737CE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7CE8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816" w:type="pct"/>
          </w:tcPr>
          <w:p w:rsidR="00737CE8" w:rsidRPr="00737CE8" w:rsidRDefault="00737CE8" w:rsidP="00737CE8">
            <w:pPr>
              <w:spacing w:after="160" w:line="259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Количество проведенных с несовершеннолетними общепрофилактических мероприятий по </w:t>
            </w:r>
            <w:r w:rsidRPr="00737CE8">
              <w:rPr>
                <w:rFonts w:eastAsia="Calibri"/>
                <w:color w:val="000000"/>
                <w:sz w:val="22"/>
                <w:szCs w:val="22"/>
                <w:lang w:eastAsia="en-US"/>
              </w:rPr>
              <w:t>противодействию терроризму и экстремизму</w:t>
            </w: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940" w:type="pct"/>
          </w:tcPr>
          <w:p w:rsidR="00737CE8" w:rsidRPr="00737CE8" w:rsidRDefault="00737CE8" w:rsidP="00E45E0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r w:rsidR="00FC0F55" w:rsidRPr="00E45E06">
              <w:rPr>
                <w:rFonts w:eastAsia="Calibri"/>
                <w:sz w:val="22"/>
                <w:szCs w:val="22"/>
                <w:lang w:eastAsia="en-US"/>
              </w:rPr>
              <w:t>Управления по взаимодействию с административными органами и общественными организациями</w:t>
            </w: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 Администрации города Смоленска </w:t>
            </w:r>
            <w:r w:rsidR="00C3159B" w:rsidRPr="00E45E06">
              <w:rPr>
                <w:rFonts w:eastAsia="Calibri"/>
                <w:sz w:val="22"/>
                <w:szCs w:val="22"/>
                <w:lang w:eastAsia="en-US"/>
              </w:rPr>
              <w:t xml:space="preserve">              </w:t>
            </w:r>
            <w:r w:rsidRPr="00283920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r w:rsidR="00283920" w:rsidRPr="00283920">
              <w:rPr>
                <w:rFonts w:eastAsia="Calibri"/>
                <w:sz w:val="22"/>
                <w:szCs w:val="22"/>
                <w:lang w:eastAsia="en-US"/>
              </w:rPr>
              <w:t>01.06.2022</w:t>
            </w:r>
            <w:r w:rsidRPr="00283920">
              <w:rPr>
                <w:rFonts w:eastAsia="Calibri"/>
                <w:sz w:val="22"/>
                <w:szCs w:val="22"/>
                <w:lang w:eastAsia="en-US"/>
              </w:rPr>
              <w:t xml:space="preserve"> № </w:t>
            </w:r>
            <w:r w:rsidR="00283920" w:rsidRPr="00283920">
              <w:rPr>
                <w:rFonts w:eastAsia="Calibri"/>
                <w:sz w:val="22"/>
                <w:szCs w:val="22"/>
                <w:lang w:eastAsia="en-US"/>
              </w:rPr>
              <w:t xml:space="preserve">1 </w:t>
            </w:r>
            <w:r w:rsidRPr="00283920">
              <w:rPr>
                <w:rFonts w:eastAsia="Calibri"/>
                <w:sz w:val="22"/>
                <w:szCs w:val="22"/>
                <w:lang w:eastAsia="en-US"/>
              </w:rPr>
              <w:t>«</w:t>
            </w:r>
            <w:r w:rsidRPr="00737CE8">
              <w:rPr>
                <w:rFonts w:eastAsia="Calibri"/>
                <w:sz w:val="22"/>
                <w:szCs w:val="22"/>
                <w:lang w:eastAsia="en-US"/>
              </w:rPr>
              <w:t>О методике расчета показателей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737CE8" w:rsidRPr="00737CE8" w:rsidTr="001B00A7">
        <w:trPr>
          <w:cantSplit/>
          <w:trHeight w:val="279"/>
          <w:jc w:val="center"/>
        </w:trPr>
        <w:tc>
          <w:tcPr>
            <w:tcW w:w="244" w:type="pct"/>
          </w:tcPr>
          <w:p w:rsidR="00737CE8" w:rsidRPr="00737CE8" w:rsidRDefault="00737CE8" w:rsidP="00737CE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37CE8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16" w:type="pct"/>
          </w:tcPr>
          <w:p w:rsidR="00737CE8" w:rsidRPr="00737CE8" w:rsidRDefault="00737CE8" w:rsidP="00737CE8">
            <w:pPr>
              <w:spacing w:after="160" w:line="259" w:lineRule="auto"/>
              <w:ind w:right="34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Доля муниципальных учреждений, находящихся в ведении муниципального образования, обеспеченных средствами антитеррористической защищенности объектов (видеонаблюдение, периметральное ограждение, </w:t>
            </w:r>
            <w:r w:rsidRPr="00737CE8">
              <w:rPr>
                <w:rFonts w:eastAsia="TimesNewRomanPS-BoldMT-Identity"/>
                <w:bCs/>
                <w:sz w:val="22"/>
                <w:szCs w:val="22"/>
                <w:lang w:eastAsia="en-US"/>
              </w:rPr>
              <w:t>кнопки тревожной сигнализации</w:t>
            </w:r>
            <w:r w:rsidRPr="00737CE8">
              <w:rPr>
                <w:rFonts w:eastAsia="Calibri"/>
                <w:sz w:val="22"/>
                <w:szCs w:val="22"/>
                <w:lang w:eastAsia="en-US"/>
              </w:rPr>
              <w:t>, металлообнаружители и т.д.), от общего количества муниципальных учреждений</w:t>
            </w:r>
          </w:p>
        </w:tc>
        <w:tc>
          <w:tcPr>
            <w:tcW w:w="2940" w:type="pct"/>
          </w:tcPr>
          <w:p w:rsidR="00737CE8" w:rsidRPr="00737CE8" w:rsidRDefault="00737CE8" w:rsidP="00737CE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Приказ </w:t>
            </w:r>
            <w:r w:rsidR="00FC0F55" w:rsidRPr="00E45E06">
              <w:rPr>
                <w:rFonts w:eastAsia="Calibri"/>
                <w:sz w:val="22"/>
                <w:szCs w:val="22"/>
                <w:lang w:eastAsia="en-US"/>
              </w:rPr>
              <w:t xml:space="preserve">Управления по взаимодействию с административными органами и общественными организациями Администрации города Смоленска              </w:t>
            </w: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от </w:t>
            </w:r>
            <w:r w:rsidR="00283920">
              <w:rPr>
                <w:rFonts w:eastAsia="Calibri"/>
                <w:sz w:val="22"/>
                <w:szCs w:val="22"/>
                <w:lang w:eastAsia="en-US"/>
              </w:rPr>
              <w:t>01.06.2022</w:t>
            </w: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 № </w:t>
            </w:r>
            <w:r w:rsidR="00283920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737CE8">
              <w:rPr>
                <w:rFonts w:eastAsia="Calibri"/>
                <w:sz w:val="22"/>
                <w:szCs w:val="22"/>
                <w:lang w:eastAsia="en-US"/>
              </w:rPr>
              <w:t xml:space="preserve"> «О методике расчета показателей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  <w:p w:rsidR="00737CE8" w:rsidRPr="00737CE8" w:rsidRDefault="00737CE8" w:rsidP="00737CE8">
            <w:pPr>
              <w:tabs>
                <w:tab w:val="left" w:pos="1134"/>
              </w:tabs>
              <w:spacing w:after="200" w:line="276" w:lineRule="auto"/>
              <w:contextualSpacing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</w:tbl>
    <w:p w:rsidR="00737CE8" w:rsidRDefault="00737CE8" w:rsidP="00A21671">
      <w:pPr>
        <w:ind w:firstLine="851"/>
        <w:rPr>
          <w:sz w:val="28"/>
          <w:szCs w:val="28"/>
        </w:rPr>
      </w:pPr>
    </w:p>
    <w:p w:rsidR="00737CE8" w:rsidRDefault="00737CE8" w:rsidP="00A21671">
      <w:pPr>
        <w:ind w:firstLine="851"/>
        <w:rPr>
          <w:sz w:val="28"/>
          <w:szCs w:val="28"/>
        </w:rPr>
      </w:pPr>
    </w:p>
    <w:p w:rsidR="00737CE8" w:rsidRPr="00737CE8" w:rsidRDefault="00737CE8" w:rsidP="00737CE8">
      <w:pPr>
        <w:ind w:firstLine="851"/>
        <w:rPr>
          <w:sz w:val="28"/>
          <w:szCs w:val="28"/>
        </w:rPr>
      </w:pPr>
    </w:p>
    <w:p w:rsidR="00737CE8" w:rsidRPr="008C6B1D" w:rsidRDefault="00737CE8" w:rsidP="008C6B1D">
      <w:pPr>
        <w:ind w:firstLine="851"/>
        <w:jc w:val="center"/>
        <w:rPr>
          <w:b/>
          <w:sz w:val="28"/>
          <w:szCs w:val="28"/>
        </w:rPr>
      </w:pPr>
      <w:r w:rsidRPr="008C6B1D">
        <w:rPr>
          <w:b/>
          <w:sz w:val="28"/>
          <w:szCs w:val="28"/>
        </w:rPr>
        <w:t>Раздел 3. Сведения о региональном проекте</w:t>
      </w:r>
    </w:p>
    <w:p w:rsidR="00737CE8" w:rsidRPr="00737CE8" w:rsidRDefault="00737CE8" w:rsidP="00737CE8">
      <w:pPr>
        <w:ind w:firstLine="851"/>
        <w:rPr>
          <w:sz w:val="28"/>
          <w:szCs w:val="28"/>
        </w:rPr>
      </w:pPr>
    </w:p>
    <w:p w:rsidR="00737CE8" w:rsidRPr="00737CE8" w:rsidRDefault="00737CE8" w:rsidP="008C6B1D">
      <w:pPr>
        <w:ind w:firstLine="851"/>
        <w:jc w:val="both"/>
        <w:rPr>
          <w:sz w:val="28"/>
          <w:szCs w:val="28"/>
        </w:rPr>
      </w:pPr>
      <w:r w:rsidRPr="00737CE8">
        <w:rPr>
          <w:sz w:val="28"/>
          <w:szCs w:val="28"/>
        </w:rPr>
        <w:t>Муниципальная программа не предусматривает участие в реализации региональных проектов.</w:t>
      </w:r>
    </w:p>
    <w:p w:rsidR="00737CE8" w:rsidRPr="00737CE8" w:rsidRDefault="00737CE8" w:rsidP="008C6B1D">
      <w:pPr>
        <w:ind w:firstLine="851"/>
        <w:jc w:val="both"/>
        <w:rPr>
          <w:sz w:val="28"/>
          <w:szCs w:val="28"/>
        </w:rPr>
      </w:pPr>
    </w:p>
    <w:p w:rsidR="00737CE8" w:rsidRPr="00737CE8" w:rsidRDefault="00737CE8" w:rsidP="008C6B1D">
      <w:pPr>
        <w:ind w:firstLine="851"/>
        <w:jc w:val="both"/>
        <w:rPr>
          <w:sz w:val="28"/>
          <w:szCs w:val="28"/>
        </w:rPr>
      </w:pPr>
    </w:p>
    <w:p w:rsidR="00737CE8" w:rsidRDefault="00737CE8" w:rsidP="00A21671">
      <w:pPr>
        <w:ind w:firstLine="851"/>
        <w:rPr>
          <w:sz w:val="28"/>
          <w:szCs w:val="28"/>
        </w:rPr>
      </w:pPr>
    </w:p>
    <w:p w:rsidR="00737CE8" w:rsidRDefault="00737CE8" w:rsidP="00A21671">
      <w:pPr>
        <w:ind w:firstLine="851"/>
        <w:rPr>
          <w:sz w:val="28"/>
          <w:szCs w:val="28"/>
        </w:rPr>
      </w:pPr>
    </w:p>
    <w:p w:rsidR="000B3099" w:rsidRDefault="000B3099" w:rsidP="00A21671">
      <w:pPr>
        <w:ind w:firstLine="851"/>
        <w:rPr>
          <w:sz w:val="28"/>
          <w:szCs w:val="28"/>
        </w:rPr>
      </w:pPr>
    </w:p>
    <w:p w:rsidR="00737CE8" w:rsidRDefault="00737CE8" w:rsidP="00A21671">
      <w:pPr>
        <w:ind w:firstLine="851"/>
        <w:rPr>
          <w:sz w:val="28"/>
          <w:szCs w:val="28"/>
        </w:rPr>
      </w:pPr>
    </w:p>
    <w:p w:rsidR="00737CE8" w:rsidRPr="00737CE8" w:rsidRDefault="00737CE8" w:rsidP="00737CE8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7CE8" w:rsidRPr="00737CE8" w:rsidRDefault="00737CE8" w:rsidP="00737CE8">
      <w:pPr>
        <w:spacing w:line="259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737CE8">
        <w:rPr>
          <w:rFonts w:eastAsia="Calibri"/>
          <w:b/>
          <w:sz w:val="28"/>
          <w:szCs w:val="28"/>
          <w:lang w:eastAsia="en-US"/>
        </w:rPr>
        <w:lastRenderedPageBreak/>
        <w:t>Раздел 4. Паспорт комплекса процессных мероприятий</w:t>
      </w:r>
    </w:p>
    <w:p w:rsidR="00737CE8" w:rsidRPr="00737CE8" w:rsidRDefault="00737CE8" w:rsidP="00737CE8">
      <w:pPr>
        <w:spacing w:line="259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737CE8" w:rsidRPr="00737CE8" w:rsidRDefault="00737CE8" w:rsidP="00737CE8">
      <w:pPr>
        <w:jc w:val="center"/>
        <w:rPr>
          <w:b/>
          <w:spacing w:val="20"/>
          <w:sz w:val="28"/>
          <w:szCs w:val="28"/>
        </w:rPr>
      </w:pPr>
      <w:proofErr w:type="gramStart"/>
      <w:r w:rsidRPr="00737CE8">
        <w:rPr>
          <w:b/>
          <w:spacing w:val="20"/>
          <w:sz w:val="28"/>
          <w:szCs w:val="28"/>
        </w:rPr>
        <w:t>П</w:t>
      </w:r>
      <w:proofErr w:type="gramEnd"/>
      <w:r w:rsidRPr="00737CE8">
        <w:rPr>
          <w:b/>
          <w:spacing w:val="20"/>
          <w:sz w:val="28"/>
          <w:szCs w:val="28"/>
        </w:rPr>
        <w:t xml:space="preserve"> А С П О Р Т</w:t>
      </w:r>
    </w:p>
    <w:p w:rsidR="00737CE8" w:rsidRPr="00737CE8" w:rsidRDefault="00737CE8" w:rsidP="00737CE8">
      <w:pPr>
        <w:jc w:val="center"/>
        <w:rPr>
          <w:b/>
          <w:sz w:val="28"/>
          <w:szCs w:val="28"/>
        </w:rPr>
      </w:pPr>
      <w:r w:rsidRPr="00737CE8">
        <w:rPr>
          <w:b/>
          <w:sz w:val="28"/>
          <w:szCs w:val="28"/>
        </w:rPr>
        <w:t>комплекса процессных мероприятий</w:t>
      </w:r>
    </w:p>
    <w:p w:rsidR="00737CE8" w:rsidRPr="00737CE8" w:rsidRDefault="00737CE8" w:rsidP="00737CE8">
      <w:pPr>
        <w:tabs>
          <w:tab w:val="left" w:pos="0"/>
        </w:tabs>
        <w:ind w:right="-1"/>
        <w:jc w:val="center"/>
        <w:rPr>
          <w:i/>
          <w:sz w:val="28"/>
          <w:szCs w:val="28"/>
        </w:rPr>
      </w:pPr>
      <w:r w:rsidRPr="00737CE8">
        <w:rPr>
          <w:i/>
          <w:sz w:val="28"/>
          <w:szCs w:val="28"/>
        </w:rPr>
        <w:t>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:rsidR="00737CE8" w:rsidRPr="00737CE8" w:rsidRDefault="00737CE8" w:rsidP="00737CE8">
      <w:pPr>
        <w:jc w:val="center"/>
        <w:rPr>
          <w:sz w:val="28"/>
          <w:szCs w:val="28"/>
        </w:rPr>
      </w:pPr>
    </w:p>
    <w:p w:rsidR="00737CE8" w:rsidRPr="00737CE8" w:rsidRDefault="00737CE8" w:rsidP="00737CE8">
      <w:pPr>
        <w:numPr>
          <w:ilvl w:val="0"/>
          <w:numId w:val="1"/>
        </w:numPr>
        <w:spacing w:after="160" w:line="259" w:lineRule="auto"/>
        <w:contextualSpacing/>
        <w:jc w:val="center"/>
        <w:rPr>
          <w:b/>
          <w:sz w:val="28"/>
          <w:szCs w:val="28"/>
        </w:rPr>
      </w:pPr>
      <w:r w:rsidRPr="00737CE8">
        <w:rPr>
          <w:b/>
          <w:sz w:val="28"/>
          <w:szCs w:val="28"/>
        </w:rPr>
        <w:t>ОБЩИЕ ПОЛОЖЕНИЯ</w:t>
      </w:r>
    </w:p>
    <w:p w:rsidR="00737CE8" w:rsidRPr="00737CE8" w:rsidRDefault="00737CE8" w:rsidP="00737CE8">
      <w:pPr>
        <w:ind w:left="360"/>
        <w:rPr>
          <w:b/>
          <w:sz w:val="28"/>
          <w:szCs w:val="28"/>
        </w:rPr>
      </w:pPr>
    </w:p>
    <w:tbl>
      <w:tblPr>
        <w:tblStyle w:val="12"/>
        <w:tblW w:w="5000" w:type="pct"/>
        <w:jc w:val="center"/>
        <w:tblLook w:val="04A0" w:firstRow="1" w:lastRow="0" w:firstColumn="1" w:lastColumn="0" w:noHBand="0" w:noVBand="1"/>
      </w:tblPr>
      <w:tblGrid>
        <w:gridCol w:w="4923"/>
        <w:gridCol w:w="4931"/>
      </w:tblGrid>
      <w:tr w:rsidR="00737CE8" w:rsidRPr="00737CE8" w:rsidTr="001B00A7">
        <w:trPr>
          <w:trHeight w:val="516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E8" w:rsidRPr="00737CE8" w:rsidRDefault="00737CE8" w:rsidP="00737CE8">
            <w:pPr>
              <w:spacing w:after="160" w:line="259" w:lineRule="auto"/>
              <w:ind w:firstLine="0"/>
              <w:jc w:val="both"/>
            </w:pPr>
            <w:proofErr w:type="gramStart"/>
            <w:r w:rsidRPr="00737CE8">
              <w:t>Ответственный</w:t>
            </w:r>
            <w:proofErr w:type="gramEnd"/>
            <w:r w:rsidRPr="00737CE8">
              <w:t xml:space="preserve"> за выполнение комплекса мероприятий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CE8" w:rsidRPr="00737CE8" w:rsidRDefault="00737CE8" w:rsidP="00554D2E">
            <w:pPr>
              <w:spacing w:after="160" w:line="259" w:lineRule="auto"/>
              <w:ind w:firstLine="0"/>
              <w:jc w:val="both"/>
            </w:pPr>
            <w:proofErr w:type="gramStart"/>
            <w:r w:rsidRPr="00737CE8">
              <w:t xml:space="preserve">Управление по взаимодействию с административными органами и общественными организациями, Управление образования и молодежной политики, Управление культуры, Управление жилищно-коммунального хозяйства, Управление </w:t>
            </w:r>
            <w:r w:rsidR="00554D2E">
              <w:t xml:space="preserve">транспорта и </w:t>
            </w:r>
            <w:r w:rsidRPr="00737CE8">
              <w:t>дорожного хозяйства, Управление физической культуры и спорта, МКУ «Городское информационное агентство», Управление информационных технологий, Управление торговли, управления Администрации города Смоленска по Ленинскому, Заднепровскому, Промышленному районам, МКУ «Управление по делам ГО и ЧС города Смоленска», Управление Федеральной службы безопасности</w:t>
            </w:r>
            <w:proofErr w:type="gramEnd"/>
            <w:r w:rsidRPr="00737CE8">
              <w:t xml:space="preserve"> России по Смоленской области, Управление Министерства внутренних дел  России по городу Смоленску, Управление Федеральной службы войск национальной гвардии  России по Смоленской области, Главное управление МЧС России по Смоленской  области</w:t>
            </w:r>
          </w:p>
        </w:tc>
      </w:tr>
      <w:tr w:rsidR="00737CE8" w:rsidRPr="00737CE8" w:rsidTr="001B00A7">
        <w:trPr>
          <w:trHeight w:val="700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CE8" w:rsidRPr="00737CE8" w:rsidRDefault="00737CE8" w:rsidP="00737CE8">
            <w:pPr>
              <w:spacing w:after="160" w:line="259" w:lineRule="auto"/>
              <w:ind w:firstLine="0"/>
              <w:jc w:val="both"/>
            </w:pPr>
            <w:r w:rsidRPr="00737CE8">
              <w:t xml:space="preserve">Связь с муниципальной программой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CE8" w:rsidRPr="00737CE8" w:rsidRDefault="00737CE8" w:rsidP="00737CE8">
            <w:pPr>
              <w:widowControl w:val="0"/>
              <w:autoSpaceDE w:val="0"/>
              <w:autoSpaceDN w:val="0"/>
              <w:ind w:firstLine="0"/>
              <w:jc w:val="both"/>
            </w:pPr>
            <w:r w:rsidRPr="00737CE8">
              <w:t>Муниципальная программа</w:t>
            </w:r>
          </w:p>
          <w:p w:rsidR="00737CE8" w:rsidRPr="00737CE8" w:rsidRDefault="00737CE8" w:rsidP="00737CE8">
            <w:pPr>
              <w:widowControl w:val="0"/>
              <w:autoSpaceDE w:val="0"/>
              <w:autoSpaceDN w:val="0"/>
              <w:ind w:firstLine="0"/>
              <w:jc w:val="both"/>
            </w:pPr>
            <w:r w:rsidRPr="00737CE8">
              <w:rPr>
                <w:i/>
              </w:rPr>
              <w:t>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</w:tbl>
    <w:p w:rsidR="00737CE8" w:rsidRPr="00737CE8" w:rsidRDefault="00737CE8" w:rsidP="00737CE8">
      <w:pPr>
        <w:jc w:val="right"/>
      </w:pPr>
    </w:p>
    <w:p w:rsidR="00737CE8" w:rsidRPr="00737CE8" w:rsidRDefault="00737CE8" w:rsidP="00737CE8">
      <w:pPr>
        <w:jc w:val="center"/>
        <w:rPr>
          <w:b/>
        </w:rPr>
      </w:pPr>
    </w:p>
    <w:p w:rsidR="00737CE8" w:rsidRPr="00737CE8" w:rsidRDefault="00737CE8" w:rsidP="00737CE8">
      <w:pPr>
        <w:jc w:val="center"/>
        <w:rPr>
          <w:b/>
        </w:rPr>
      </w:pPr>
    </w:p>
    <w:p w:rsidR="00737CE8" w:rsidRPr="00737CE8" w:rsidRDefault="00737CE8" w:rsidP="00737CE8">
      <w:pPr>
        <w:jc w:val="center"/>
        <w:rPr>
          <w:b/>
        </w:rPr>
      </w:pPr>
    </w:p>
    <w:p w:rsidR="00737CE8" w:rsidRPr="00737CE8" w:rsidRDefault="00737CE8" w:rsidP="00737CE8">
      <w:pPr>
        <w:jc w:val="center"/>
        <w:rPr>
          <w:b/>
        </w:rPr>
      </w:pPr>
    </w:p>
    <w:p w:rsidR="00737CE8" w:rsidRDefault="00737CE8" w:rsidP="00737CE8">
      <w:pPr>
        <w:jc w:val="center"/>
        <w:rPr>
          <w:b/>
        </w:rPr>
      </w:pPr>
    </w:p>
    <w:p w:rsidR="00ED0B3F" w:rsidRPr="00737CE8" w:rsidRDefault="00ED0B3F" w:rsidP="00737CE8">
      <w:pPr>
        <w:jc w:val="center"/>
        <w:rPr>
          <w:b/>
        </w:rPr>
      </w:pPr>
    </w:p>
    <w:p w:rsidR="00737CE8" w:rsidRPr="00737CE8" w:rsidRDefault="00737CE8" w:rsidP="00737CE8">
      <w:pPr>
        <w:jc w:val="center"/>
        <w:rPr>
          <w:b/>
        </w:rPr>
      </w:pPr>
    </w:p>
    <w:p w:rsidR="00737CE8" w:rsidRPr="00737CE8" w:rsidRDefault="00737CE8" w:rsidP="00737CE8">
      <w:pPr>
        <w:jc w:val="center"/>
        <w:rPr>
          <w:b/>
        </w:rPr>
      </w:pPr>
    </w:p>
    <w:p w:rsidR="00737CE8" w:rsidRPr="00737CE8" w:rsidRDefault="00737CE8" w:rsidP="00737CE8">
      <w:pPr>
        <w:jc w:val="center"/>
        <w:rPr>
          <w:b/>
        </w:rPr>
      </w:pPr>
    </w:p>
    <w:p w:rsidR="00737CE8" w:rsidRPr="00737CE8" w:rsidRDefault="00737CE8" w:rsidP="00737CE8">
      <w:pPr>
        <w:jc w:val="center"/>
        <w:rPr>
          <w:b/>
        </w:rPr>
      </w:pPr>
    </w:p>
    <w:p w:rsidR="00737CE8" w:rsidRPr="00737CE8" w:rsidRDefault="00737CE8" w:rsidP="00737CE8">
      <w:pPr>
        <w:jc w:val="center"/>
        <w:rPr>
          <w:b/>
        </w:rPr>
      </w:pPr>
      <w:r w:rsidRPr="00737CE8">
        <w:rPr>
          <w:b/>
        </w:rPr>
        <w:lastRenderedPageBreak/>
        <w:t>2. ПОКАЗАТЕЛИ РЕАЛИЗАЦИИ КОМПЛЕКСА ПРОЦЕССНЫХ МЕРОПРИЯТИЙ</w:t>
      </w:r>
    </w:p>
    <w:p w:rsidR="00737CE8" w:rsidRPr="00737CE8" w:rsidRDefault="00737CE8" w:rsidP="00737CE8">
      <w:pPr>
        <w:jc w:val="center"/>
      </w:pPr>
    </w:p>
    <w:tbl>
      <w:tblPr>
        <w:tblStyle w:val="12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3227"/>
        <w:gridCol w:w="1810"/>
        <w:gridCol w:w="1569"/>
        <w:gridCol w:w="1679"/>
        <w:gridCol w:w="1569"/>
      </w:tblGrid>
      <w:tr w:rsidR="00737CE8" w:rsidRPr="00737CE8" w:rsidTr="001B00A7">
        <w:trPr>
          <w:tblHeader/>
        </w:trPr>
        <w:tc>
          <w:tcPr>
            <w:tcW w:w="1637" w:type="pct"/>
            <w:vMerge w:val="restart"/>
            <w:vAlign w:val="center"/>
          </w:tcPr>
          <w:p w:rsidR="00737CE8" w:rsidRPr="00737CE8" w:rsidRDefault="00737CE8" w:rsidP="00737CE8">
            <w:pPr>
              <w:spacing w:after="160" w:line="259" w:lineRule="auto"/>
              <w:jc w:val="center"/>
            </w:pPr>
            <w:r w:rsidRPr="00737CE8">
              <w:t>Наименование показателя реализации, единица измерения</w:t>
            </w:r>
          </w:p>
        </w:tc>
        <w:tc>
          <w:tcPr>
            <w:tcW w:w="918" w:type="pct"/>
            <w:vMerge w:val="restart"/>
          </w:tcPr>
          <w:p w:rsidR="00071A1A" w:rsidRDefault="00737CE8" w:rsidP="00071A1A">
            <w:pPr>
              <w:spacing w:after="160" w:line="259" w:lineRule="auto"/>
              <w:ind w:firstLine="23"/>
              <w:jc w:val="center"/>
              <w:rPr>
                <w:shd w:val="clear" w:color="auto" w:fill="FFFFFF"/>
              </w:rPr>
            </w:pPr>
            <w:r w:rsidRPr="00737CE8">
              <w:rPr>
                <w:shd w:val="clear" w:color="auto" w:fill="FFFFFF"/>
              </w:rPr>
              <w:t>Базовое значение показателя реализации</w:t>
            </w:r>
          </w:p>
          <w:p w:rsidR="00737CE8" w:rsidRPr="00737CE8" w:rsidRDefault="00737CE8" w:rsidP="00071A1A">
            <w:pPr>
              <w:spacing w:after="160" w:line="259" w:lineRule="auto"/>
              <w:ind w:firstLine="23"/>
              <w:jc w:val="center"/>
              <w:rPr>
                <w:shd w:val="clear" w:color="auto" w:fill="FFFFFF"/>
              </w:rPr>
            </w:pPr>
            <w:r w:rsidRPr="00737CE8">
              <w:rPr>
                <w:shd w:val="clear" w:color="auto" w:fill="FFFFFF"/>
              </w:rPr>
              <w:t>(202</w:t>
            </w:r>
            <w:r>
              <w:rPr>
                <w:shd w:val="clear" w:color="auto" w:fill="FFFFFF"/>
              </w:rPr>
              <w:t>4</w:t>
            </w:r>
            <w:r w:rsidRPr="00737CE8">
              <w:rPr>
                <w:shd w:val="clear" w:color="auto" w:fill="FFFFFF"/>
              </w:rPr>
              <w:t xml:space="preserve"> год)</w:t>
            </w:r>
          </w:p>
        </w:tc>
        <w:tc>
          <w:tcPr>
            <w:tcW w:w="2444" w:type="pct"/>
            <w:gridSpan w:val="3"/>
            <w:vAlign w:val="center"/>
          </w:tcPr>
          <w:p w:rsidR="00737CE8" w:rsidRPr="00737CE8" w:rsidRDefault="00737CE8" w:rsidP="00737CE8">
            <w:pPr>
              <w:spacing w:after="160" w:line="259" w:lineRule="auto"/>
              <w:jc w:val="center"/>
              <w:rPr>
                <w:spacing w:val="-2"/>
              </w:rPr>
            </w:pPr>
            <w:r w:rsidRPr="00737CE8">
              <w:rPr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737CE8" w:rsidRPr="00737CE8" w:rsidTr="001B00A7">
        <w:trPr>
          <w:trHeight w:val="448"/>
          <w:tblHeader/>
        </w:trPr>
        <w:tc>
          <w:tcPr>
            <w:tcW w:w="1637" w:type="pct"/>
            <w:vMerge/>
            <w:vAlign w:val="center"/>
          </w:tcPr>
          <w:p w:rsidR="00737CE8" w:rsidRPr="00737CE8" w:rsidRDefault="00737CE8" w:rsidP="00737CE8">
            <w:pPr>
              <w:spacing w:after="160" w:line="259" w:lineRule="auto"/>
              <w:jc w:val="center"/>
            </w:pPr>
          </w:p>
        </w:tc>
        <w:tc>
          <w:tcPr>
            <w:tcW w:w="918" w:type="pct"/>
            <w:vMerge/>
          </w:tcPr>
          <w:p w:rsidR="00737CE8" w:rsidRPr="00737CE8" w:rsidRDefault="00737CE8" w:rsidP="00737CE8">
            <w:pPr>
              <w:spacing w:after="160" w:line="259" w:lineRule="auto"/>
              <w:jc w:val="center"/>
              <w:rPr>
                <w:shd w:val="clear" w:color="auto" w:fill="FFFFFF"/>
              </w:rPr>
            </w:pPr>
          </w:p>
        </w:tc>
        <w:tc>
          <w:tcPr>
            <w:tcW w:w="796" w:type="pct"/>
            <w:vAlign w:val="center"/>
          </w:tcPr>
          <w:p w:rsidR="00737CE8" w:rsidRPr="00737CE8" w:rsidRDefault="00737CE8" w:rsidP="00737CE8">
            <w:pPr>
              <w:spacing w:after="160" w:line="259" w:lineRule="auto"/>
              <w:ind w:firstLine="0"/>
              <w:jc w:val="center"/>
              <w:rPr>
                <w:spacing w:val="-2"/>
                <w:lang w:val="en-US"/>
              </w:rPr>
            </w:pPr>
            <w:r w:rsidRPr="00737CE8">
              <w:rPr>
                <w:shd w:val="clear" w:color="auto" w:fill="FFFFFF"/>
              </w:rPr>
              <w:t>202</w:t>
            </w:r>
            <w:r>
              <w:rPr>
                <w:shd w:val="clear" w:color="auto" w:fill="FFFFFF"/>
              </w:rPr>
              <w:t>5</w:t>
            </w:r>
            <w:r w:rsidRPr="00737CE8">
              <w:rPr>
                <w:shd w:val="clear" w:color="auto" w:fill="FFFFFF"/>
              </w:rPr>
              <w:t xml:space="preserve"> год</w:t>
            </w:r>
          </w:p>
        </w:tc>
        <w:tc>
          <w:tcPr>
            <w:tcW w:w="852" w:type="pct"/>
            <w:vAlign w:val="center"/>
          </w:tcPr>
          <w:p w:rsidR="00737CE8" w:rsidRPr="00737CE8" w:rsidRDefault="00737CE8" w:rsidP="00737CE8">
            <w:pPr>
              <w:spacing w:after="160" w:line="259" w:lineRule="auto"/>
              <w:ind w:firstLine="0"/>
              <w:jc w:val="center"/>
              <w:rPr>
                <w:spacing w:val="-2"/>
              </w:rPr>
            </w:pPr>
            <w:r w:rsidRPr="00737CE8">
              <w:rPr>
                <w:shd w:val="clear" w:color="auto" w:fill="FFFFFF"/>
              </w:rPr>
              <w:t>202</w:t>
            </w:r>
            <w:r>
              <w:rPr>
                <w:shd w:val="clear" w:color="auto" w:fill="FFFFFF"/>
              </w:rPr>
              <w:t>6</w:t>
            </w:r>
            <w:r w:rsidRPr="00737CE8">
              <w:rPr>
                <w:shd w:val="clear" w:color="auto" w:fill="FFFFFF"/>
              </w:rPr>
              <w:t xml:space="preserve"> год</w:t>
            </w:r>
          </w:p>
        </w:tc>
        <w:tc>
          <w:tcPr>
            <w:tcW w:w="796" w:type="pct"/>
            <w:vAlign w:val="center"/>
          </w:tcPr>
          <w:p w:rsidR="00737CE8" w:rsidRPr="00737CE8" w:rsidRDefault="00737CE8" w:rsidP="00737CE8">
            <w:pPr>
              <w:spacing w:after="160" w:line="259" w:lineRule="auto"/>
              <w:ind w:firstLine="0"/>
              <w:jc w:val="center"/>
            </w:pPr>
            <w:r w:rsidRPr="00737CE8">
              <w:rPr>
                <w:shd w:val="clear" w:color="auto" w:fill="FFFFFF"/>
              </w:rPr>
              <w:t>202</w:t>
            </w:r>
            <w:r>
              <w:rPr>
                <w:shd w:val="clear" w:color="auto" w:fill="FFFFFF"/>
              </w:rPr>
              <w:t>7</w:t>
            </w:r>
            <w:r w:rsidRPr="00737CE8">
              <w:rPr>
                <w:shd w:val="clear" w:color="auto" w:fill="FFFFFF"/>
              </w:rPr>
              <w:t xml:space="preserve"> год</w:t>
            </w:r>
          </w:p>
        </w:tc>
      </w:tr>
      <w:tr w:rsidR="00737CE8" w:rsidRPr="00737CE8" w:rsidTr="001B00A7">
        <w:tc>
          <w:tcPr>
            <w:tcW w:w="1637" w:type="pct"/>
          </w:tcPr>
          <w:p w:rsidR="00737CE8" w:rsidRPr="00737CE8" w:rsidRDefault="00737CE8" w:rsidP="00737CE8">
            <w:pPr>
              <w:spacing w:after="160" w:line="230" w:lineRule="auto"/>
              <w:ind w:firstLine="0"/>
              <w:jc w:val="both"/>
              <w:rPr>
                <w:spacing w:val="-2"/>
              </w:rPr>
            </w:pPr>
            <w:r w:rsidRPr="00737CE8">
              <w:rPr>
                <w:spacing w:val="-2"/>
              </w:rPr>
              <w:t>Количество материалов антитеррористической направленности, опубликованных в средствах массовой информации (ед.)</w:t>
            </w:r>
          </w:p>
        </w:tc>
        <w:tc>
          <w:tcPr>
            <w:tcW w:w="918" w:type="pct"/>
          </w:tcPr>
          <w:p w:rsidR="00737CE8" w:rsidRPr="00737CE8" w:rsidRDefault="00737CE8" w:rsidP="00DF2892">
            <w:pPr>
              <w:spacing w:after="160" w:line="259" w:lineRule="auto"/>
              <w:ind w:left="-108"/>
            </w:pPr>
            <w:r w:rsidRPr="00737CE8">
              <w:t>15</w:t>
            </w:r>
          </w:p>
        </w:tc>
        <w:tc>
          <w:tcPr>
            <w:tcW w:w="796" w:type="pct"/>
          </w:tcPr>
          <w:p w:rsidR="00737CE8" w:rsidRPr="00737CE8" w:rsidRDefault="00737CE8" w:rsidP="00DF2892">
            <w:pPr>
              <w:spacing w:after="160" w:line="259" w:lineRule="auto"/>
              <w:ind w:left="-108"/>
            </w:pPr>
            <w:r w:rsidRPr="00737CE8">
              <w:t>15</w:t>
            </w:r>
          </w:p>
        </w:tc>
        <w:tc>
          <w:tcPr>
            <w:tcW w:w="852" w:type="pct"/>
          </w:tcPr>
          <w:p w:rsidR="00737CE8" w:rsidRPr="00737CE8" w:rsidRDefault="00737CE8" w:rsidP="00DF2892">
            <w:pPr>
              <w:spacing w:after="160" w:line="259" w:lineRule="auto"/>
              <w:ind w:left="-108"/>
            </w:pPr>
            <w:r w:rsidRPr="00737CE8">
              <w:t>15</w:t>
            </w:r>
          </w:p>
        </w:tc>
        <w:tc>
          <w:tcPr>
            <w:tcW w:w="796" w:type="pct"/>
          </w:tcPr>
          <w:p w:rsidR="00737CE8" w:rsidRPr="00737CE8" w:rsidRDefault="00737CE8" w:rsidP="00DF2892">
            <w:pPr>
              <w:spacing w:after="160" w:line="259" w:lineRule="auto"/>
              <w:ind w:left="-108"/>
            </w:pPr>
            <w:r w:rsidRPr="00737CE8">
              <w:t>15</w:t>
            </w:r>
          </w:p>
        </w:tc>
      </w:tr>
      <w:tr w:rsidR="00737CE8" w:rsidRPr="00737CE8" w:rsidTr="001B00A7">
        <w:tc>
          <w:tcPr>
            <w:tcW w:w="1637" w:type="pct"/>
          </w:tcPr>
          <w:p w:rsidR="00737CE8" w:rsidRPr="00737CE8" w:rsidRDefault="00737CE8" w:rsidP="00737CE8">
            <w:pPr>
              <w:spacing w:after="160" w:line="259" w:lineRule="auto"/>
              <w:ind w:right="34" w:firstLine="29"/>
              <w:jc w:val="both"/>
            </w:pPr>
            <w:r w:rsidRPr="00737CE8">
              <w:t>Взаимодействие с правоохранительными органами по вопросам профилактики противодействия терроризму и экстремизму (да/нет)</w:t>
            </w:r>
          </w:p>
        </w:tc>
        <w:tc>
          <w:tcPr>
            <w:tcW w:w="918" w:type="pct"/>
          </w:tcPr>
          <w:p w:rsidR="00737CE8" w:rsidRPr="00737CE8" w:rsidRDefault="00737CE8" w:rsidP="00DF2892">
            <w:pPr>
              <w:spacing w:after="160" w:line="259" w:lineRule="auto"/>
            </w:pPr>
            <w:r w:rsidRPr="00737CE8">
              <w:t>да</w:t>
            </w:r>
          </w:p>
        </w:tc>
        <w:tc>
          <w:tcPr>
            <w:tcW w:w="796" w:type="pct"/>
          </w:tcPr>
          <w:p w:rsidR="00737CE8" w:rsidRPr="00737CE8" w:rsidRDefault="00737CE8" w:rsidP="00DF2892">
            <w:pPr>
              <w:spacing w:after="160" w:line="259" w:lineRule="auto"/>
            </w:pPr>
            <w:r w:rsidRPr="00737CE8">
              <w:t>да</w:t>
            </w:r>
          </w:p>
        </w:tc>
        <w:tc>
          <w:tcPr>
            <w:tcW w:w="852" w:type="pct"/>
          </w:tcPr>
          <w:p w:rsidR="00737CE8" w:rsidRPr="00737CE8" w:rsidRDefault="00737CE8" w:rsidP="00DF2892">
            <w:pPr>
              <w:spacing w:after="160" w:line="259" w:lineRule="auto"/>
            </w:pPr>
            <w:r w:rsidRPr="00737CE8">
              <w:t>да</w:t>
            </w:r>
          </w:p>
        </w:tc>
        <w:tc>
          <w:tcPr>
            <w:tcW w:w="796" w:type="pct"/>
          </w:tcPr>
          <w:p w:rsidR="00737CE8" w:rsidRPr="00737CE8" w:rsidRDefault="00737CE8" w:rsidP="00DF2892">
            <w:pPr>
              <w:spacing w:after="160" w:line="259" w:lineRule="auto"/>
            </w:pPr>
            <w:r w:rsidRPr="00737CE8">
              <w:t>да</w:t>
            </w:r>
          </w:p>
        </w:tc>
      </w:tr>
    </w:tbl>
    <w:p w:rsidR="00737CE8" w:rsidRPr="00737CE8" w:rsidRDefault="00737CE8" w:rsidP="00371C10">
      <w:pPr>
        <w:rPr>
          <w:rFonts w:eastAsia="Calibri"/>
          <w:b/>
          <w:sz w:val="28"/>
          <w:szCs w:val="28"/>
          <w:lang w:eastAsia="en-US"/>
        </w:rPr>
      </w:pPr>
    </w:p>
    <w:p w:rsidR="00371C10" w:rsidRPr="00371C10" w:rsidRDefault="00371C10" w:rsidP="00371C1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71C10" w:rsidRPr="00371C10" w:rsidRDefault="00371C10" w:rsidP="00371C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71C10">
        <w:rPr>
          <w:rFonts w:eastAsia="Calibri"/>
          <w:b/>
          <w:sz w:val="28"/>
          <w:szCs w:val="28"/>
          <w:lang w:eastAsia="en-US"/>
        </w:rPr>
        <w:t>Раздел 5. Применение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371C10" w:rsidRPr="00371C10" w:rsidRDefault="00371C10" w:rsidP="00371C10">
      <w:pPr>
        <w:spacing w:line="259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71C10" w:rsidRPr="00371C10" w:rsidRDefault="00371C10" w:rsidP="00371C10">
      <w:pPr>
        <w:spacing w:line="259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1C10">
        <w:rPr>
          <w:rFonts w:eastAsia="Calibri"/>
          <w:sz w:val="28"/>
          <w:szCs w:val="28"/>
          <w:lang w:eastAsia="en-US"/>
        </w:rPr>
        <w:t>Меры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не предусмотрены.</w:t>
      </w:r>
    </w:p>
    <w:p w:rsidR="00371C10" w:rsidRPr="00371C10" w:rsidRDefault="00371C10" w:rsidP="00371C10">
      <w:pPr>
        <w:jc w:val="center"/>
        <w:rPr>
          <w:b/>
          <w:sz w:val="28"/>
          <w:szCs w:val="28"/>
        </w:rPr>
        <w:sectPr w:rsidR="00371C10" w:rsidRPr="00371C10" w:rsidSect="007275B1">
          <w:headerReference w:type="default" r:id="rId10"/>
          <w:headerReference w:type="first" r:id="rId11"/>
          <w:pgSz w:w="11906" w:h="16838" w:code="9"/>
          <w:pgMar w:top="1134" w:right="567" w:bottom="709" w:left="1701" w:header="709" w:footer="709" w:gutter="0"/>
          <w:pgNumType w:start="1"/>
          <w:cols w:space="708"/>
          <w:titlePg/>
          <w:docGrid w:linePitch="360"/>
        </w:sectPr>
      </w:pPr>
    </w:p>
    <w:p w:rsidR="0050762F" w:rsidRPr="0050762F" w:rsidRDefault="0050762F" w:rsidP="0050762F">
      <w:pPr>
        <w:spacing w:line="259" w:lineRule="auto"/>
        <w:ind w:left="9204" w:firstLine="708"/>
        <w:rPr>
          <w:rFonts w:eastAsia="Calibri"/>
          <w:sz w:val="28"/>
          <w:szCs w:val="28"/>
          <w:lang w:eastAsia="en-US"/>
        </w:rPr>
      </w:pPr>
      <w:r w:rsidRPr="0050762F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50762F" w:rsidRPr="0050762F" w:rsidRDefault="0050762F" w:rsidP="0050762F">
      <w:pPr>
        <w:spacing w:line="259" w:lineRule="auto"/>
        <w:ind w:left="9912"/>
        <w:rPr>
          <w:rFonts w:eastAsia="Calibri"/>
          <w:sz w:val="28"/>
          <w:szCs w:val="28"/>
          <w:lang w:eastAsia="en-US"/>
        </w:rPr>
      </w:pPr>
      <w:r w:rsidRPr="0050762F">
        <w:rPr>
          <w:rFonts w:eastAsia="Calibri"/>
          <w:sz w:val="28"/>
          <w:szCs w:val="28"/>
          <w:lang w:eastAsia="en-US"/>
        </w:rPr>
        <w:t>к постановлению Администрации     города Смоленска</w:t>
      </w:r>
    </w:p>
    <w:p w:rsidR="0050762F" w:rsidRPr="0050762F" w:rsidRDefault="0050762F" w:rsidP="0050762F">
      <w:pPr>
        <w:spacing w:line="259" w:lineRule="auto"/>
        <w:ind w:left="9204" w:firstLine="708"/>
        <w:rPr>
          <w:rFonts w:eastAsia="Calibri"/>
          <w:sz w:val="28"/>
          <w:szCs w:val="28"/>
          <w:lang w:eastAsia="en-US"/>
        </w:rPr>
      </w:pPr>
      <w:r w:rsidRPr="0050762F">
        <w:rPr>
          <w:rFonts w:eastAsia="Calibri"/>
          <w:sz w:val="28"/>
          <w:szCs w:val="28"/>
          <w:lang w:eastAsia="en-US"/>
        </w:rPr>
        <w:t>от   ___________   № ______</w:t>
      </w:r>
    </w:p>
    <w:p w:rsidR="0050762F" w:rsidRPr="0050762F" w:rsidRDefault="0050762F" w:rsidP="0050762F">
      <w:pPr>
        <w:jc w:val="center"/>
        <w:rPr>
          <w:b/>
          <w:sz w:val="28"/>
          <w:szCs w:val="28"/>
        </w:rPr>
      </w:pPr>
    </w:p>
    <w:p w:rsidR="0050762F" w:rsidRPr="0050762F" w:rsidRDefault="0050762F" w:rsidP="0050762F">
      <w:pPr>
        <w:jc w:val="center"/>
        <w:rPr>
          <w:b/>
          <w:sz w:val="28"/>
          <w:szCs w:val="28"/>
        </w:rPr>
      </w:pPr>
    </w:p>
    <w:p w:rsidR="0050762F" w:rsidRPr="0050762F" w:rsidRDefault="0050762F" w:rsidP="0050762F">
      <w:pPr>
        <w:jc w:val="center"/>
        <w:rPr>
          <w:b/>
          <w:sz w:val="28"/>
          <w:szCs w:val="28"/>
        </w:rPr>
      </w:pPr>
      <w:r w:rsidRPr="0050762F">
        <w:rPr>
          <w:b/>
          <w:sz w:val="28"/>
          <w:szCs w:val="28"/>
        </w:rPr>
        <w:t>Раздел 6. Сведения о финансировании структурных элементов муниципальной программы</w:t>
      </w:r>
    </w:p>
    <w:p w:rsidR="0050762F" w:rsidRPr="0050762F" w:rsidRDefault="0050762F" w:rsidP="0050762F">
      <w:pPr>
        <w:jc w:val="center"/>
        <w:rPr>
          <w:b/>
          <w:sz w:val="28"/>
          <w:szCs w:val="28"/>
        </w:rPr>
      </w:pPr>
    </w:p>
    <w:p w:rsidR="0050762F" w:rsidRPr="0050762F" w:rsidRDefault="0050762F" w:rsidP="0050762F">
      <w:pPr>
        <w:jc w:val="center"/>
        <w:rPr>
          <w:b/>
          <w:sz w:val="28"/>
          <w:szCs w:val="28"/>
        </w:rPr>
      </w:pPr>
      <w:proofErr w:type="gramStart"/>
      <w:r w:rsidRPr="0050762F">
        <w:rPr>
          <w:b/>
          <w:sz w:val="28"/>
          <w:szCs w:val="28"/>
        </w:rPr>
        <w:t>С</w:t>
      </w:r>
      <w:proofErr w:type="gramEnd"/>
      <w:r w:rsidRPr="0050762F">
        <w:rPr>
          <w:b/>
          <w:sz w:val="28"/>
          <w:szCs w:val="28"/>
        </w:rPr>
        <w:t xml:space="preserve"> В Е Д Е Н И Я</w:t>
      </w:r>
    </w:p>
    <w:p w:rsidR="0050762F" w:rsidRPr="0050762F" w:rsidRDefault="0050762F" w:rsidP="0050762F">
      <w:pPr>
        <w:jc w:val="center"/>
        <w:rPr>
          <w:b/>
          <w:sz w:val="28"/>
          <w:szCs w:val="28"/>
        </w:rPr>
      </w:pPr>
      <w:r w:rsidRPr="0050762F"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 w:rsidR="0050762F" w:rsidRPr="0050762F" w:rsidRDefault="0050762F" w:rsidP="0050762F">
      <w:pPr>
        <w:jc w:val="center"/>
        <w:rPr>
          <w:sz w:val="28"/>
          <w:szCs w:val="28"/>
        </w:rPr>
      </w:pPr>
      <w:r w:rsidRPr="0050762F">
        <w:rPr>
          <w:sz w:val="28"/>
          <w:szCs w:val="28"/>
        </w:rPr>
        <w:t xml:space="preserve">«Профилактика терроризма и экстремизма, а также минимизация и (или) ликвидация последствий их проявлений </w:t>
      </w:r>
    </w:p>
    <w:p w:rsidR="0050762F" w:rsidRPr="0050762F" w:rsidRDefault="0050762F" w:rsidP="0050762F">
      <w:pPr>
        <w:jc w:val="center"/>
        <w:rPr>
          <w:sz w:val="28"/>
          <w:szCs w:val="28"/>
        </w:rPr>
      </w:pPr>
      <w:r w:rsidRPr="0050762F">
        <w:rPr>
          <w:sz w:val="28"/>
          <w:szCs w:val="28"/>
        </w:rPr>
        <w:t xml:space="preserve">на территории города Смоленска» </w:t>
      </w:r>
    </w:p>
    <w:p w:rsidR="0050762F" w:rsidRPr="0050762F" w:rsidRDefault="0050762F" w:rsidP="0050762F">
      <w:pPr>
        <w:ind w:right="-456"/>
        <w:rPr>
          <w:sz w:val="28"/>
          <w:szCs w:val="28"/>
        </w:rPr>
      </w:pPr>
    </w:p>
    <w:tbl>
      <w:tblPr>
        <w:tblW w:w="141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020"/>
        <w:gridCol w:w="1985"/>
        <w:gridCol w:w="1417"/>
        <w:gridCol w:w="1418"/>
        <w:gridCol w:w="1275"/>
        <w:gridCol w:w="1276"/>
      </w:tblGrid>
      <w:tr w:rsidR="0050762F" w:rsidRPr="0050762F" w:rsidTr="00FA34E2">
        <w:trPr>
          <w:trHeight w:val="12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50762F">
            <w:pPr>
              <w:jc w:val="center"/>
            </w:pPr>
            <w:r w:rsidRPr="0050762F">
              <w:t xml:space="preserve">№ </w:t>
            </w:r>
            <w:proofErr w:type="gramStart"/>
            <w:r w:rsidRPr="0050762F">
              <w:t>п</w:t>
            </w:r>
            <w:proofErr w:type="gramEnd"/>
            <w:r w:rsidRPr="0050762F">
              <w:t>/п</w:t>
            </w:r>
          </w:p>
        </w:tc>
        <w:tc>
          <w:tcPr>
            <w:tcW w:w="60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50762F">
            <w:pPr>
              <w:jc w:val="center"/>
            </w:pPr>
            <w:r w:rsidRPr="0050762F"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50762F">
            <w:pPr>
              <w:jc w:val="center"/>
            </w:pPr>
            <w:r w:rsidRPr="0050762F">
              <w:t xml:space="preserve">Источник финансового обеспечения 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50762F">
            <w:pPr>
              <w:jc w:val="center"/>
            </w:pPr>
            <w:r w:rsidRPr="0050762F">
              <w:t>Объем средств на реализацию муниципальной программы на очередной финансовый год и плановый период (по этапам реализации),</w:t>
            </w:r>
          </w:p>
          <w:p w:rsidR="0050762F" w:rsidRPr="0050762F" w:rsidRDefault="0050762F" w:rsidP="0050762F">
            <w:pPr>
              <w:jc w:val="center"/>
            </w:pPr>
            <w:r w:rsidRPr="0050762F">
              <w:t>тыс. рублей</w:t>
            </w:r>
          </w:p>
        </w:tc>
      </w:tr>
      <w:tr w:rsidR="0050762F" w:rsidRPr="0050762F" w:rsidTr="00FA34E2">
        <w:trPr>
          <w:trHeight w:val="8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50762F">
            <w:pPr>
              <w:jc w:val="center"/>
            </w:pPr>
          </w:p>
        </w:tc>
        <w:tc>
          <w:tcPr>
            <w:tcW w:w="60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50762F">
            <w:pPr>
              <w:jc w:val="center"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50762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50762F">
            <w:pPr>
              <w:ind w:right="-34"/>
              <w:jc w:val="center"/>
              <w:rPr>
                <w:sz w:val="22"/>
                <w:szCs w:val="22"/>
              </w:rPr>
            </w:pPr>
            <w:r w:rsidRPr="0050762F"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FB25BF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50762F">
              <w:rPr>
                <w:sz w:val="22"/>
                <w:szCs w:val="22"/>
                <w:shd w:val="clear" w:color="auto" w:fill="FFFFFF"/>
              </w:rPr>
              <w:t>202</w:t>
            </w:r>
            <w:r w:rsidR="00FB25BF">
              <w:rPr>
                <w:sz w:val="22"/>
                <w:szCs w:val="22"/>
                <w:shd w:val="clear" w:color="auto" w:fill="FFFFFF"/>
              </w:rPr>
              <w:t>5</w:t>
            </w:r>
            <w:r w:rsidRPr="0050762F">
              <w:rPr>
                <w:sz w:val="22"/>
                <w:szCs w:val="22"/>
                <w:shd w:val="clear" w:color="auto" w:fill="FFFFFF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FB25BF">
            <w:pPr>
              <w:jc w:val="center"/>
              <w:rPr>
                <w:spacing w:val="-2"/>
                <w:sz w:val="22"/>
                <w:szCs w:val="22"/>
              </w:rPr>
            </w:pPr>
            <w:r w:rsidRPr="0050762F">
              <w:rPr>
                <w:sz w:val="22"/>
                <w:szCs w:val="22"/>
                <w:shd w:val="clear" w:color="auto" w:fill="FFFFFF"/>
              </w:rPr>
              <w:t>202</w:t>
            </w:r>
            <w:r w:rsidR="00FB25BF">
              <w:rPr>
                <w:sz w:val="22"/>
                <w:szCs w:val="22"/>
                <w:shd w:val="clear" w:color="auto" w:fill="FFFFFF"/>
              </w:rPr>
              <w:t>6</w:t>
            </w:r>
            <w:r w:rsidRPr="0050762F">
              <w:rPr>
                <w:sz w:val="22"/>
                <w:szCs w:val="22"/>
                <w:shd w:val="clear" w:color="auto" w:fill="FFFFF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762F" w:rsidRPr="0050762F" w:rsidRDefault="0050762F" w:rsidP="00FB25BF">
            <w:pPr>
              <w:jc w:val="center"/>
              <w:rPr>
                <w:sz w:val="22"/>
                <w:szCs w:val="22"/>
              </w:rPr>
            </w:pPr>
            <w:r w:rsidRPr="0050762F">
              <w:rPr>
                <w:sz w:val="22"/>
                <w:szCs w:val="22"/>
                <w:shd w:val="clear" w:color="auto" w:fill="FFFFFF"/>
              </w:rPr>
              <w:t>202</w:t>
            </w:r>
            <w:r w:rsidR="00FB25BF">
              <w:rPr>
                <w:sz w:val="22"/>
                <w:szCs w:val="22"/>
                <w:shd w:val="clear" w:color="auto" w:fill="FFFFFF"/>
              </w:rPr>
              <w:t>7</w:t>
            </w:r>
            <w:r w:rsidRPr="0050762F">
              <w:rPr>
                <w:sz w:val="22"/>
                <w:szCs w:val="22"/>
                <w:shd w:val="clear" w:color="auto" w:fill="FFFFFF"/>
              </w:rPr>
              <w:t xml:space="preserve"> год</w:t>
            </w:r>
          </w:p>
        </w:tc>
      </w:tr>
    </w:tbl>
    <w:p w:rsidR="0050762F" w:rsidRPr="0050762F" w:rsidRDefault="0050762F" w:rsidP="0050762F">
      <w:pPr>
        <w:spacing w:line="14" w:lineRule="auto"/>
        <w:ind w:right="-454"/>
        <w:rPr>
          <w:rFonts w:ascii="Calibri" w:hAnsi="Calibri"/>
          <w:sz w:val="2"/>
          <w:szCs w:val="2"/>
        </w:rPr>
      </w:pPr>
    </w:p>
    <w:p w:rsidR="0050762F" w:rsidRPr="0050762F" w:rsidRDefault="0050762F" w:rsidP="0050762F">
      <w:pPr>
        <w:spacing w:line="14" w:lineRule="auto"/>
        <w:jc w:val="center"/>
        <w:rPr>
          <w:sz w:val="2"/>
          <w:szCs w:val="2"/>
        </w:rPr>
      </w:pPr>
    </w:p>
    <w:tbl>
      <w:tblPr>
        <w:tblW w:w="141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020"/>
        <w:gridCol w:w="1985"/>
        <w:gridCol w:w="1417"/>
        <w:gridCol w:w="1418"/>
        <w:gridCol w:w="1275"/>
        <w:gridCol w:w="1276"/>
      </w:tblGrid>
      <w:tr w:rsidR="0050762F" w:rsidRPr="0050762F" w:rsidTr="00FA34E2">
        <w:trPr>
          <w:trHeight w:val="37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62F" w:rsidRPr="0050762F" w:rsidRDefault="0050762F" w:rsidP="0050762F">
            <w:pPr>
              <w:jc w:val="center"/>
              <w:rPr>
                <w:sz w:val="20"/>
                <w:szCs w:val="20"/>
              </w:rPr>
            </w:pPr>
            <w:r w:rsidRPr="0050762F">
              <w:rPr>
                <w:sz w:val="20"/>
                <w:szCs w:val="20"/>
              </w:rPr>
              <w:t>1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62F" w:rsidRPr="0050762F" w:rsidRDefault="0050762F" w:rsidP="0050762F">
            <w:pPr>
              <w:jc w:val="center"/>
              <w:rPr>
                <w:sz w:val="20"/>
                <w:szCs w:val="20"/>
              </w:rPr>
            </w:pPr>
            <w:r w:rsidRPr="0050762F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62F" w:rsidRPr="0050762F" w:rsidRDefault="0050762F" w:rsidP="0050762F">
            <w:pPr>
              <w:jc w:val="center"/>
              <w:rPr>
                <w:sz w:val="20"/>
                <w:szCs w:val="20"/>
              </w:rPr>
            </w:pPr>
            <w:r w:rsidRPr="0050762F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62F" w:rsidRPr="0050762F" w:rsidRDefault="0050762F" w:rsidP="0050762F">
            <w:pPr>
              <w:jc w:val="center"/>
              <w:rPr>
                <w:sz w:val="20"/>
                <w:szCs w:val="20"/>
              </w:rPr>
            </w:pPr>
            <w:r w:rsidRPr="0050762F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62F" w:rsidRPr="0050762F" w:rsidRDefault="0050762F" w:rsidP="0050762F">
            <w:pPr>
              <w:jc w:val="center"/>
              <w:rPr>
                <w:sz w:val="20"/>
                <w:szCs w:val="20"/>
              </w:rPr>
            </w:pPr>
            <w:r w:rsidRPr="0050762F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62F" w:rsidRPr="0050762F" w:rsidRDefault="0050762F" w:rsidP="0050762F">
            <w:pPr>
              <w:ind w:left="-69" w:right="-108"/>
              <w:jc w:val="center"/>
              <w:rPr>
                <w:sz w:val="20"/>
                <w:szCs w:val="20"/>
              </w:rPr>
            </w:pPr>
            <w:r w:rsidRPr="0050762F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62F" w:rsidRPr="0050762F" w:rsidRDefault="0050762F" w:rsidP="0050762F">
            <w:pPr>
              <w:jc w:val="center"/>
              <w:rPr>
                <w:sz w:val="20"/>
                <w:szCs w:val="20"/>
              </w:rPr>
            </w:pPr>
            <w:r w:rsidRPr="0050762F">
              <w:rPr>
                <w:sz w:val="20"/>
                <w:szCs w:val="20"/>
              </w:rPr>
              <w:t>7</w:t>
            </w:r>
          </w:p>
        </w:tc>
      </w:tr>
      <w:tr w:rsidR="0050762F" w:rsidRPr="0050762F" w:rsidTr="00FA34E2">
        <w:trPr>
          <w:trHeight w:val="2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1.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right="-108"/>
              <w:jc w:val="both"/>
            </w:pPr>
            <w:r w:rsidRPr="0050762F">
              <w:t xml:space="preserve">Комплекс процессных мероприятий </w:t>
            </w:r>
            <w:r w:rsidRPr="0050762F">
              <w:rPr>
                <w:i/>
              </w:rPr>
              <w:t>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left="-103" w:right="-108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left="-103" w:right="-108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left="-103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left="-103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left="-103" w:right="-108"/>
              <w:jc w:val="center"/>
            </w:pPr>
          </w:p>
        </w:tc>
      </w:tr>
      <w:tr w:rsidR="0050762F" w:rsidRPr="0050762F" w:rsidTr="00FA34E2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1.1.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both"/>
            </w:pPr>
            <w:r w:rsidRPr="0050762F">
              <w:t>Усиление антитеррористической защищенности объектов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left="-103" w:right="-108"/>
              <w:jc w:val="center"/>
            </w:pPr>
            <w:r w:rsidRPr="0050762F">
              <w:t>Бюджет города Смоленска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720F8E" w:rsidP="0050762F">
            <w:pPr>
              <w:ind w:left="-103" w:right="-108"/>
              <w:jc w:val="center"/>
            </w:pPr>
            <w:r>
              <w:t>1850,0</w:t>
            </w:r>
            <w:r w:rsidR="00FB25BF" w:rsidRPr="006417BE"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left="-103" w:right="-108"/>
              <w:jc w:val="center"/>
            </w:pPr>
            <w:r w:rsidRPr="0050762F">
              <w:t>6</w:t>
            </w:r>
            <w:r w:rsidR="009A588B" w:rsidRPr="006417BE">
              <w:t>3</w:t>
            </w:r>
            <w:r w:rsidR="00FB25BF" w:rsidRPr="006417BE">
              <w:t>0</w:t>
            </w:r>
            <w:r w:rsidRPr="0050762F">
              <w:t>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9A588B" w:rsidP="0050762F">
            <w:pPr>
              <w:ind w:left="-103" w:right="-108"/>
              <w:jc w:val="center"/>
            </w:pPr>
            <w:r w:rsidRPr="006417BE">
              <w:t>610,000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9A588B" w:rsidP="0050762F">
            <w:pPr>
              <w:ind w:left="-103" w:right="-108"/>
              <w:jc w:val="center"/>
            </w:pPr>
            <w:r w:rsidRPr="006417BE">
              <w:t>610,000</w:t>
            </w:r>
          </w:p>
        </w:tc>
      </w:tr>
      <w:tr w:rsidR="0050762F" w:rsidRPr="0050762F" w:rsidTr="00FA34E2">
        <w:trPr>
          <w:trHeight w:val="8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1.1.1.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both"/>
            </w:pPr>
            <w:r w:rsidRPr="0050762F">
              <w:t>Мероприятия, направленные на усиление антитеррористической защищенности объектов на территории города Смоленска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left="-103" w:right="-108"/>
              <w:jc w:val="center"/>
            </w:pPr>
            <w:r w:rsidRPr="0050762F">
              <w:t>Бюджет города Смоленска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4A10B5" w:rsidP="0050762F">
            <w:pPr>
              <w:ind w:left="-103" w:right="-108"/>
              <w:jc w:val="center"/>
            </w:pPr>
            <w:r w:rsidRPr="006417BE">
              <w:t>185</w:t>
            </w:r>
            <w:r w:rsidR="0050762F" w:rsidRPr="0050762F"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left="-103" w:right="-108"/>
              <w:jc w:val="center"/>
            </w:pPr>
            <w:r w:rsidRPr="0050762F">
              <w:t>630,000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4A10B5" w:rsidP="0050762F">
            <w:pPr>
              <w:ind w:left="-103" w:right="-108"/>
              <w:jc w:val="center"/>
            </w:pPr>
            <w:r w:rsidRPr="006417BE">
              <w:t>61</w:t>
            </w:r>
            <w:r w:rsidR="0050762F" w:rsidRPr="0050762F"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left="-103" w:right="-108"/>
              <w:jc w:val="center"/>
            </w:pPr>
            <w:r w:rsidRPr="0050762F">
              <w:t>610,000</w:t>
            </w:r>
          </w:p>
        </w:tc>
      </w:tr>
      <w:tr w:rsidR="0050762F" w:rsidRPr="0050762F" w:rsidTr="00FA34E2">
        <w:trPr>
          <w:trHeight w:val="8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lastRenderedPageBreak/>
              <w:t>1.2.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both"/>
            </w:pPr>
            <w:r w:rsidRPr="0050762F"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Бюджет города Смоленска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E74E4" w:rsidP="0050762F">
            <w:pPr>
              <w:ind w:right="-108"/>
              <w:jc w:val="center"/>
            </w:pPr>
            <w:r w:rsidRPr="006417BE">
              <w:t>46,500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10,000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428CC">
            <w:pPr>
              <w:ind w:right="-108"/>
              <w:jc w:val="center"/>
            </w:pPr>
            <w:r w:rsidRPr="0050762F">
              <w:t>1</w:t>
            </w:r>
            <w:r w:rsidR="005428CC" w:rsidRPr="006417BE">
              <w:t>8</w:t>
            </w:r>
            <w:r w:rsidRPr="0050762F">
              <w:t>,</w:t>
            </w:r>
            <w:r w:rsidR="005428CC" w:rsidRPr="006417BE"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18,250</w:t>
            </w:r>
          </w:p>
        </w:tc>
      </w:tr>
      <w:tr w:rsidR="0050762F" w:rsidRPr="0050762F" w:rsidTr="00FA34E2">
        <w:trPr>
          <w:trHeight w:val="4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1.2.1.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both"/>
            </w:pPr>
            <w:r w:rsidRPr="0050762F">
              <w:t>Приобретение и распространение наглядно-агитационной продукции (плакатов, памяток, листовок, стендов) о порядке и правилах поведения населения при угрозе возникновения террористических актов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Бюджет города Смоленска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6753E3" w:rsidP="0050762F">
            <w:pPr>
              <w:ind w:right="-108"/>
              <w:jc w:val="center"/>
            </w:pPr>
            <w:r w:rsidRPr="006417BE">
              <w:t>46,500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6753E3" w:rsidP="0050762F">
            <w:pPr>
              <w:ind w:right="-108"/>
              <w:jc w:val="center"/>
            </w:pPr>
            <w:r w:rsidRPr="006417BE">
              <w:t>18,250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right="-108"/>
              <w:jc w:val="center"/>
            </w:pPr>
            <w:r w:rsidRPr="0050762F">
              <w:t>18,250</w:t>
            </w:r>
          </w:p>
        </w:tc>
      </w:tr>
      <w:tr w:rsidR="0050762F" w:rsidRPr="0050762F" w:rsidTr="00FA34E2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left="-103" w:right="-108"/>
              <w:jc w:val="center"/>
              <w:rPr>
                <w:b/>
                <w:i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right="-108"/>
              <w:rPr>
                <w:b/>
                <w:i/>
              </w:rPr>
            </w:pPr>
            <w:r w:rsidRPr="0050762F">
              <w:rPr>
                <w:b/>
                <w:i/>
              </w:rPr>
              <w:t xml:space="preserve">Итого по комплексу процессных мероприятий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right="-109"/>
              <w:jc w:val="center"/>
            </w:pPr>
            <w:r w:rsidRPr="0050762F">
              <w:t>Бюджет города Смоленска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762F" w:rsidRPr="0050762F" w:rsidRDefault="00410F89" w:rsidP="0050762F">
            <w:pPr>
              <w:jc w:val="center"/>
            </w:pPr>
            <w:r w:rsidRPr="00410F89">
              <w:t>1896,500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62F" w:rsidRPr="0050762F" w:rsidRDefault="0050762F" w:rsidP="0050762F">
            <w:pPr>
              <w:jc w:val="center"/>
            </w:pPr>
            <w:r w:rsidRPr="0050762F">
              <w:t>640,000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62F" w:rsidRPr="0050762F" w:rsidRDefault="0050762F" w:rsidP="00F84853">
            <w:pPr>
              <w:jc w:val="center"/>
            </w:pPr>
            <w:r w:rsidRPr="0050762F">
              <w:t xml:space="preserve"> </w:t>
            </w:r>
            <w:r w:rsidR="001B3FC2" w:rsidRPr="006417BE">
              <w:t>6</w:t>
            </w:r>
            <w:r w:rsidR="00F84853">
              <w:t>28</w:t>
            </w:r>
            <w:r w:rsidR="001B3FC2" w:rsidRPr="006417BE">
              <w:t>,</w:t>
            </w:r>
            <w:r w:rsidR="00F84853"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1B3FC2">
            <w:pPr>
              <w:jc w:val="center"/>
            </w:pPr>
            <w:r w:rsidRPr="0050762F">
              <w:t xml:space="preserve"> </w:t>
            </w:r>
            <w:r w:rsidR="00740A0D" w:rsidRPr="00740A0D">
              <w:t>628,250</w:t>
            </w:r>
          </w:p>
        </w:tc>
      </w:tr>
      <w:tr w:rsidR="0050762F" w:rsidRPr="0050762F" w:rsidTr="00FA34E2">
        <w:trPr>
          <w:trHeight w:val="29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left="-103" w:right="-108"/>
              <w:jc w:val="center"/>
              <w:rPr>
                <w:b/>
              </w:rPr>
            </w:pPr>
            <w:r w:rsidRPr="0050762F">
              <w:rPr>
                <w:b/>
              </w:rPr>
              <w:t xml:space="preserve">  </w:t>
            </w:r>
          </w:p>
        </w:tc>
        <w:tc>
          <w:tcPr>
            <w:tcW w:w="8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62F" w:rsidRPr="0050762F" w:rsidRDefault="0050762F" w:rsidP="0050762F">
            <w:pPr>
              <w:ind w:right="-108"/>
              <w:rPr>
                <w:b/>
              </w:rPr>
            </w:pPr>
            <w:r w:rsidRPr="0050762F">
              <w:rPr>
                <w:b/>
              </w:rPr>
              <w:t>Всего по муниципальной программе, в том числе:</w:t>
            </w:r>
          </w:p>
          <w:p w:rsidR="0050762F" w:rsidRPr="0050762F" w:rsidRDefault="0050762F" w:rsidP="0050762F">
            <w:pPr>
              <w:ind w:right="-108"/>
              <w:rPr>
                <w:b/>
              </w:rPr>
            </w:pPr>
            <w:r w:rsidRPr="0050762F">
              <w:t>городской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762F" w:rsidRPr="0050762F" w:rsidRDefault="00410F89" w:rsidP="0050762F">
            <w:pPr>
              <w:jc w:val="center"/>
            </w:pPr>
            <w:r>
              <w:t>1896,500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62F" w:rsidRPr="0050762F" w:rsidRDefault="0050762F" w:rsidP="0050762F">
            <w:pPr>
              <w:jc w:val="center"/>
            </w:pPr>
            <w:r w:rsidRPr="0050762F">
              <w:t>640,000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62F" w:rsidRPr="0050762F" w:rsidRDefault="001B3FC2" w:rsidP="00F84853">
            <w:pPr>
              <w:jc w:val="center"/>
            </w:pPr>
            <w:r w:rsidRPr="006417BE">
              <w:t>6</w:t>
            </w:r>
            <w:r w:rsidR="00F84853">
              <w:t>28</w:t>
            </w:r>
            <w:r w:rsidRPr="006417BE">
              <w:t>,</w:t>
            </w:r>
            <w:r w:rsidR="00F84853"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740A0D" w:rsidP="0050762F">
            <w:pPr>
              <w:jc w:val="center"/>
            </w:pPr>
            <w:r w:rsidRPr="00740A0D">
              <w:t>628,250</w:t>
            </w:r>
          </w:p>
        </w:tc>
      </w:tr>
      <w:tr w:rsidR="0050762F" w:rsidRPr="0050762F" w:rsidTr="00FA34E2">
        <w:trPr>
          <w:trHeight w:val="2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left="-103" w:right="-108"/>
              <w:jc w:val="center"/>
              <w:rPr>
                <w:b/>
              </w:rPr>
            </w:pPr>
          </w:p>
        </w:tc>
        <w:tc>
          <w:tcPr>
            <w:tcW w:w="8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50762F" w:rsidP="0050762F">
            <w:pPr>
              <w:ind w:left="34" w:right="-108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0762F" w:rsidRPr="0050762F" w:rsidRDefault="00410F89" w:rsidP="0050762F">
            <w:pPr>
              <w:jc w:val="center"/>
            </w:pPr>
            <w:r>
              <w:t>1896,500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62F" w:rsidRPr="0050762F" w:rsidRDefault="0050762F" w:rsidP="0050762F">
            <w:pPr>
              <w:jc w:val="center"/>
            </w:pPr>
            <w:r w:rsidRPr="0050762F">
              <w:t>640,000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762F" w:rsidRPr="0050762F" w:rsidRDefault="001B3FC2" w:rsidP="00F84853">
            <w:pPr>
              <w:jc w:val="center"/>
            </w:pPr>
            <w:r w:rsidRPr="006417BE">
              <w:t>6</w:t>
            </w:r>
            <w:r w:rsidR="00F84853">
              <w:t>28</w:t>
            </w:r>
            <w:r w:rsidRPr="006417BE">
              <w:t>,</w:t>
            </w:r>
            <w:r w:rsidR="00F84853"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2F" w:rsidRPr="0050762F" w:rsidRDefault="00740A0D" w:rsidP="0050762F">
            <w:pPr>
              <w:jc w:val="center"/>
            </w:pPr>
            <w:r w:rsidRPr="00740A0D">
              <w:t>628,250</w:t>
            </w:r>
          </w:p>
        </w:tc>
      </w:tr>
    </w:tbl>
    <w:p w:rsidR="0050762F" w:rsidRPr="0050762F" w:rsidRDefault="0050762F" w:rsidP="0050762F">
      <w:pPr>
        <w:spacing w:after="160" w:line="259" w:lineRule="auto"/>
        <w:ind w:right="536"/>
        <w:jc w:val="right"/>
        <w:rPr>
          <w:rFonts w:eastAsia="Calibri"/>
          <w:sz w:val="28"/>
          <w:szCs w:val="28"/>
          <w:lang w:eastAsia="en-US"/>
        </w:rPr>
      </w:pPr>
    </w:p>
    <w:p w:rsidR="00737CE8" w:rsidRPr="00737CE8" w:rsidRDefault="006417BE" w:rsidP="006108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3C95">
        <w:rPr>
          <w:sz w:val="28"/>
          <w:szCs w:val="28"/>
        </w:rPr>
        <w:t xml:space="preserve"> </w:t>
      </w:r>
    </w:p>
    <w:sectPr w:rsidR="00737CE8" w:rsidRPr="00737CE8" w:rsidSect="00A820F9">
      <w:headerReference w:type="default" r:id="rId12"/>
      <w:pgSz w:w="16838" w:h="11906" w:orient="landscape"/>
      <w:pgMar w:top="1276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EA" w:rsidRDefault="00AA55EA" w:rsidP="005B6907">
      <w:r>
        <w:separator/>
      </w:r>
    </w:p>
  </w:endnote>
  <w:endnote w:type="continuationSeparator" w:id="0">
    <w:p w:rsidR="00AA55EA" w:rsidRDefault="00AA55EA" w:rsidP="005B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-Identity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EA" w:rsidRDefault="00AA55EA" w:rsidP="005B6907">
      <w:r>
        <w:separator/>
      </w:r>
    </w:p>
  </w:footnote>
  <w:footnote w:type="continuationSeparator" w:id="0">
    <w:p w:rsidR="00AA55EA" w:rsidRDefault="00AA55EA" w:rsidP="005B6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123383"/>
      <w:docPartObj>
        <w:docPartGallery w:val="Page Numbers (Top of Page)"/>
        <w:docPartUnique/>
      </w:docPartObj>
    </w:sdtPr>
    <w:sdtEndPr/>
    <w:sdtContent>
      <w:p w:rsidR="00371C10" w:rsidRDefault="00371C1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C95">
          <w:rPr>
            <w:noProof/>
          </w:rPr>
          <w:t>11</w:t>
        </w:r>
        <w:r>
          <w:fldChar w:fldCharType="end"/>
        </w:r>
      </w:p>
    </w:sdtContent>
  </w:sdt>
  <w:p w:rsidR="00371C10" w:rsidRDefault="00371C1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2E3" w:rsidRPr="007162E3" w:rsidRDefault="007162E3" w:rsidP="007162E3">
    <w:pPr>
      <w:pStyle w:val="a8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785976"/>
      <w:docPartObj>
        <w:docPartGallery w:val="Page Numbers (Top of Page)"/>
        <w:docPartUnique/>
      </w:docPartObj>
    </w:sdtPr>
    <w:sdtEndPr/>
    <w:sdtContent>
      <w:p w:rsidR="00E43191" w:rsidRPr="00A5401F" w:rsidRDefault="002844A7">
        <w:pPr>
          <w:pStyle w:val="a8"/>
          <w:jc w:val="center"/>
        </w:pPr>
        <w:r w:rsidRPr="00A5401F">
          <w:fldChar w:fldCharType="begin"/>
        </w:r>
        <w:r w:rsidRPr="00A5401F">
          <w:instrText>PAGE   \* MERGEFORMAT</w:instrText>
        </w:r>
        <w:r w:rsidRPr="00A5401F">
          <w:fldChar w:fldCharType="separate"/>
        </w:r>
        <w:r w:rsidR="00533C95">
          <w:rPr>
            <w:noProof/>
          </w:rPr>
          <w:t>13</w:t>
        </w:r>
        <w:r w:rsidRPr="00A5401F">
          <w:fldChar w:fldCharType="end"/>
        </w:r>
      </w:p>
    </w:sdtContent>
  </w:sdt>
  <w:p w:rsidR="00E43191" w:rsidRDefault="00AA55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3F67"/>
    <w:multiLevelType w:val="hybridMultilevel"/>
    <w:tmpl w:val="B8F87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BD"/>
    <w:rsid w:val="00011326"/>
    <w:rsid w:val="0003038B"/>
    <w:rsid w:val="00071A1A"/>
    <w:rsid w:val="000819E8"/>
    <w:rsid w:val="000B3099"/>
    <w:rsid w:val="000B461D"/>
    <w:rsid w:val="000C3DAB"/>
    <w:rsid w:val="000F531F"/>
    <w:rsid w:val="00132CFD"/>
    <w:rsid w:val="001749E5"/>
    <w:rsid w:val="00176E62"/>
    <w:rsid w:val="0018317F"/>
    <w:rsid w:val="0018767F"/>
    <w:rsid w:val="001B05C1"/>
    <w:rsid w:val="001B3FC2"/>
    <w:rsid w:val="001C2D08"/>
    <w:rsid w:val="00213F51"/>
    <w:rsid w:val="00245B4F"/>
    <w:rsid w:val="00260475"/>
    <w:rsid w:val="002654A7"/>
    <w:rsid w:val="00275352"/>
    <w:rsid w:val="00280F55"/>
    <w:rsid w:val="00283920"/>
    <w:rsid w:val="002844A7"/>
    <w:rsid w:val="002A27BA"/>
    <w:rsid w:val="002E314F"/>
    <w:rsid w:val="003062EF"/>
    <w:rsid w:val="00330208"/>
    <w:rsid w:val="00333E0C"/>
    <w:rsid w:val="003373B0"/>
    <w:rsid w:val="0035507A"/>
    <w:rsid w:val="00371C10"/>
    <w:rsid w:val="0039405B"/>
    <w:rsid w:val="00396355"/>
    <w:rsid w:val="003A23B9"/>
    <w:rsid w:val="003A7C3A"/>
    <w:rsid w:val="003C0B0F"/>
    <w:rsid w:val="003C0C54"/>
    <w:rsid w:val="003D79A9"/>
    <w:rsid w:val="00406E5A"/>
    <w:rsid w:val="004070D2"/>
    <w:rsid w:val="00410F89"/>
    <w:rsid w:val="004141D2"/>
    <w:rsid w:val="00452A0F"/>
    <w:rsid w:val="0046770B"/>
    <w:rsid w:val="004A0BFF"/>
    <w:rsid w:val="004A10B5"/>
    <w:rsid w:val="004A2333"/>
    <w:rsid w:val="004C016F"/>
    <w:rsid w:val="004C6E16"/>
    <w:rsid w:val="004D3047"/>
    <w:rsid w:val="0050762F"/>
    <w:rsid w:val="005210C7"/>
    <w:rsid w:val="00521B8B"/>
    <w:rsid w:val="00533C95"/>
    <w:rsid w:val="0054094A"/>
    <w:rsid w:val="005428CC"/>
    <w:rsid w:val="00554D2E"/>
    <w:rsid w:val="00555480"/>
    <w:rsid w:val="005676BA"/>
    <w:rsid w:val="00592D8A"/>
    <w:rsid w:val="00595C0D"/>
    <w:rsid w:val="005B5EA0"/>
    <w:rsid w:val="005B67FB"/>
    <w:rsid w:val="005B6907"/>
    <w:rsid w:val="005C3E17"/>
    <w:rsid w:val="005D3793"/>
    <w:rsid w:val="005E37AE"/>
    <w:rsid w:val="005E74E4"/>
    <w:rsid w:val="00603912"/>
    <w:rsid w:val="00610836"/>
    <w:rsid w:val="006129A6"/>
    <w:rsid w:val="00622C2B"/>
    <w:rsid w:val="006269E9"/>
    <w:rsid w:val="006417BE"/>
    <w:rsid w:val="006439C0"/>
    <w:rsid w:val="00665166"/>
    <w:rsid w:val="006753E3"/>
    <w:rsid w:val="0067650B"/>
    <w:rsid w:val="0068136B"/>
    <w:rsid w:val="006906F2"/>
    <w:rsid w:val="006A4CB7"/>
    <w:rsid w:val="006A7A2A"/>
    <w:rsid w:val="006B39B0"/>
    <w:rsid w:val="007162E3"/>
    <w:rsid w:val="00720F8E"/>
    <w:rsid w:val="0072259C"/>
    <w:rsid w:val="0072539F"/>
    <w:rsid w:val="00737CE8"/>
    <w:rsid w:val="00740A0D"/>
    <w:rsid w:val="0074330F"/>
    <w:rsid w:val="007624F7"/>
    <w:rsid w:val="00794B3B"/>
    <w:rsid w:val="007A2381"/>
    <w:rsid w:val="007B172D"/>
    <w:rsid w:val="007C1F10"/>
    <w:rsid w:val="007D0040"/>
    <w:rsid w:val="007D1806"/>
    <w:rsid w:val="00815D90"/>
    <w:rsid w:val="00821C94"/>
    <w:rsid w:val="00833C7B"/>
    <w:rsid w:val="00836096"/>
    <w:rsid w:val="00842F70"/>
    <w:rsid w:val="008765EA"/>
    <w:rsid w:val="00894F17"/>
    <w:rsid w:val="008C6B1D"/>
    <w:rsid w:val="008E6A06"/>
    <w:rsid w:val="008F4EC0"/>
    <w:rsid w:val="00915D2F"/>
    <w:rsid w:val="00923160"/>
    <w:rsid w:val="00936FA5"/>
    <w:rsid w:val="00953591"/>
    <w:rsid w:val="00956B5C"/>
    <w:rsid w:val="009A12EC"/>
    <w:rsid w:val="009A588B"/>
    <w:rsid w:val="009A5ADB"/>
    <w:rsid w:val="009B5C94"/>
    <w:rsid w:val="009D0A16"/>
    <w:rsid w:val="009D7BB8"/>
    <w:rsid w:val="009F7BF2"/>
    <w:rsid w:val="00A157AE"/>
    <w:rsid w:val="00A21671"/>
    <w:rsid w:val="00A220E4"/>
    <w:rsid w:val="00A26D3C"/>
    <w:rsid w:val="00A37953"/>
    <w:rsid w:val="00A410E8"/>
    <w:rsid w:val="00A4166F"/>
    <w:rsid w:val="00A57CCB"/>
    <w:rsid w:val="00A6697F"/>
    <w:rsid w:val="00A845FE"/>
    <w:rsid w:val="00A91FF4"/>
    <w:rsid w:val="00AA55EA"/>
    <w:rsid w:val="00AB4DC8"/>
    <w:rsid w:val="00AD25CE"/>
    <w:rsid w:val="00AD7CBC"/>
    <w:rsid w:val="00AE7AE0"/>
    <w:rsid w:val="00B15C0E"/>
    <w:rsid w:val="00B1683C"/>
    <w:rsid w:val="00B41060"/>
    <w:rsid w:val="00B63B94"/>
    <w:rsid w:val="00B84DEF"/>
    <w:rsid w:val="00B97C5B"/>
    <w:rsid w:val="00BA2633"/>
    <w:rsid w:val="00BB138E"/>
    <w:rsid w:val="00BB379C"/>
    <w:rsid w:val="00BD3FA7"/>
    <w:rsid w:val="00BD4529"/>
    <w:rsid w:val="00BD62CA"/>
    <w:rsid w:val="00BE7609"/>
    <w:rsid w:val="00BF5950"/>
    <w:rsid w:val="00C04102"/>
    <w:rsid w:val="00C11184"/>
    <w:rsid w:val="00C3159B"/>
    <w:rsid w:val="00C3355D"/>
    <w:rsid w:val="00C51C97"/>
    <w:rsid w:val="00C71908"/>
    <w:rsid w:val="00C841EB"/>
    <w:rsid w:val="00C85013"/>
    <w:rsid w:val="00C905EE"/>
    <w:rsid w:val="00D26F33"/>
    <w:rsid w:val="00D27AB9"/>
    <w:rsid w:val="00D436DE"/>
    <w:rsid w:val="00DA188D"/>
    <w:rsid w:val="00DB0F3B"/>
    <w:rsid w:val="00DC2F7E"/>
    <w:rsid w:val="00DC32FA"/>
    <w:rsid w:val="00DD53B4"/>
    <w:rsid w:val="00DF2892"/>
    <w:rsid w:val="00E110D4"/>
    <w:rsid w:val="00E45E06"/>
    <w:rsid w:val="00E45E52"/>
    <w:rsid w:val="00E65717"/>
    <w:rsid w:val="00E666BD"/>
    <w:rsid w:val="00E74876"/>
    <w:rsid w:val="00E823A1"/>
    <w:rsid w:val="00E90B93"/>
    <w:rsid w:val="00E97F1D"/>
    <w:rsid w:val="00EA6D0A"/>
    <w:rsid w:val="00EC2B18"/>
    <w:rsid w:val="00EC2E37"/>
    <w:rsid w:val="00ED0B3F"/>
    <w:rsid w:val="00ED3E50"/>
    <w:rsid w:val="00EF3D48"/>
    <w:rsid w:val="00F10313"/>
    <w:rsid w:val="00F13C3E"/>
    <w:rsid w:val="00F16D28"/>
    <w:rsid w:val="00F60126"/>
    <w:rsid w:val="00F84853"/>
    <w:rsid w:val="00FA5A79"/>
    <w:rsid w:val="00FB25BF"/>
    <w:rsid w:val="00FC0F55"/>
    <w:rsid w:val="00FE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7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olor w:val="FF0000"/>
      <w:sz w:val="28"/>
      <w:szCs w:val="20"/>
    </w:rPr>
  </w:style>
  <w:style w:type="paragraph" w:styleId="2">
    <w:name w:val="heading 2"/>
    <w:basedOn w:val="a"/>
    <w:next w:val="a"/>
    <w:qFormat/>
    <w:pPr>
      <w:keepNext/>
      <w:ind w:left="-108" w:right="-108"/>
      <w:jc w:val="both"/>
      <w:outlineLvl w:val="1"/>
    </w:pPr>
    <w:rPr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FF0000"/>
      <w:sz w:val="36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color w:val="544E8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" w:hAnsi="Arial" w:cs="Arial"/>
      <w:b/>
      <w:sz w:val="22"/>
    </w:rPr>
  </w:style>
  <w:style w:type="paragraph" w:styleId="a4">
    <w:name w:val="Plain Text"/>
    <w:basedOn w:val="a"/>
    <w:rPr>
      <w:rFonts w:ascii="Courier New" w:hAnsi="Courier New"/>
      <w:sz w:val="20"/>
      <w:szCs w:val="20"/>
    </w:rPr>
  </w:style>
  <w:style w:type="paragraph" w:styleId="a5">
    <w:name w:val="Body Text Indent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851"/>
    </w:pPr>
    <w:rPr>
      <w:rFonts w:ascii="Arial" w:hAnsi="Arial" w:cs="Arial"/>
      <w:b/>
      <w:bCs/>
    </w:rPr>
  </w:style>
  <w:style w:type="character" w:styleId="a6">
    <w:name w:val="Hyperlink"/>
    <w:rPr>
      <w:color w:val="0000FF"/>
      <w:u w:val="single"/>
    </w:rPr>
  </w:style>
  <w:style w:type="paragraph" w:styleId="20">
    <w:name w:val="Body Text Indent 2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284"/>
    </w:pPr>
    <w:rPr>
      <w:sz w:val="22"/>
      <w:lang w:val="en-US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ody Text"/>
    <w:basedOn w:val="a"/>
    <w:pPr>
      <w:jc w:val="both"/>
    </w:pPr>
    <w:rPr>
      <w:sz w:val="28"/>
      <w:szCs w:val="20"/>
    </w:rPr>
  </w:style>
  <w:style w:type="paragraph" w:styleId="21">
    <w:name w:val="Body Text 2"/>
    <w:basedOn w:val="a"/>
    <w:pPr>
      <w:framePr w:w="4015" w:h="4330" w:hRule="exact" w:wrap="around" w:vAnchor="text" w:hAnchor="page" w:x="1342" w:y="1"/>
      <w:jc w:val="center"/>
    </w:pPr>
    <w:rPr>
      <w:b/>
      <w:color w:val="544E8C"/>
      <w:sz w:val="20"/>
    </w:rPr>
  </w:style>
  <w:style w:type="paragraph" w:styleId="30">
    <w:name w:val="Body Text 3"/>
    <w:basedOn w:val="a"/>
    <w:pPr>
      <w:framePr w:w="3954" w:h="4870" w:hRule="exact" w:wrap="around" w:vAnchor="text" w:hAnchor="page" w:x="1419" w:yAlign="center"/>
    </w:pPr>
    <w:rPr>
      <w:color w:val="544E8C"/>
      <w:sz w:val="22"/>
    </w:rPr>
  </w:style>
  <w:style w:type="paragraph" w:styleId="ab">
    <w:name w:val="Balloon Text"/>
    <w:basedOn w:val="a"/>
    <w:link w:val="ac"/>
    <w:rsid w:val="003A23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3A23B9"/>
    <w:rPr>
      <w:rFonts w:ascii="Segoe UI" w:hAnsi="Segoe UI" w:cs="Segoe UI"/>
      <w:sz w:val="18"/>
      <w:szCs w:val="18"/>
    </w:rPr>
  </w:style>
  <w:style w:type="paragraph" w:styleId="ad">
    <w:name w:val="footer"/>
    <w:basedOn w:val="a"/>
    <w:link w:val="ae"/>
    <w:rsid w:val="005B69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B6907"/>
    <w:rPr>
      <w:sz w:val="24"/>
      <w:szCs w:val="24"/>
    </w:rPr>
  </w:style>
  <w:style w:type="table" w:customStyle="1" w:styleId="10">
    <w:name w:val="Сетка таблицы1"/>
    <w:basedOn w:val="a1"/>
    <w:next w:val="af"/>
    <w:uiPriority w:val="39"/>
    <w:rsid w:val="006269E9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rsid w:val="00626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"/>
    <w:rsid w:val="00AE7AE0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39"/>
    <w:rsid w:val="0054094A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"/>
    <w:uiPriority w:val="39"/>
    <w:rsid w:val="00737CE8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Верхний колонтитул Знак"/>
    <w:basedOn w:val="a0"/>
    <w:link w:val="a8"/>
    <w:uiPriority w:val="99"/>
    <w:rsid w:val="002604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7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olor w:val="FF0000"/>
      <w:sz w:val="28"/>
      <w:szCs w:val="20"/>
    </w:rPr>
  </w:style>
  <w:style w:type="paragraph" w:styleId="2">
    <w:name w:val="heading 2"/>
    <w:basedOn w:val="a"/>
    <w:next w:val="a"/>
    <w:qFormat/>
    <w:pPr>
      <w:keepNext/>
      <w:ind w:left="-108" w:right="-108"/>
      <w:jc w:val="both"/>
      <w:outlineLvl w:val="1"/>
    </w:pPr>
    <w:rPr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color w:val="FF0000"/>
      <w:sz w:val="36"/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color w:val="544E8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" w:hAnsi="Arial" w:cs="Arial"/>
      <w:b/>
      <w:sz w:val="22"/>
    </w:rPr>
  </w:style>
  <w:style w:type="paragraph" w:styleId="a4">
    <w:name w:val="Plain Text"/>
    <w:basedOn w:val="a"/>
    <w:rPr>
      <w:rFonts w:ascii="Courier New" w:hAnsi="Courier New"/>
      <w:sz w:val="20"/>
      <w:szCs w:val="20"/>
    </w:rPr>
  </w:style>
  <w:style w:type="paragraph" w:styleId="a5">
    <w:name w:val="Body Text Indent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851"/>
    </w:pPr>
    <w:rPr>
      <w:rFonts w:ascii="Arial" w:hAnsi="Arial" w:cs="Arial"/>
      <w:b/>
      <w:bCs/>
    </w:rPr>
  </w:style>
  <w:style w:type="character" w:styleId="a6">
    <w:name w:val="Hyperlink"/>
    <w:rPr>
      <w:color w:val="0000FF"/>
      <w:u w:val="single"/>
    </w:rPr>
  </w:style>
  <w:style w:type="paragraph" w:styleId="20">
    <w:name w:val="Body Text Indent 2"/>
    <w:basedOn w:val="a"/>
    <w:pPr>
      <w:framePr w:w="3686" w:h="3686" w:hRule="exact" w:wrap="around" w:vAnchor="text" w:hAnchor="page" w:x="1419" w:y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firstLine="284"/>
    </w:pPr>
    <w:rPr>
      <w:sz w:val="22"/>
      <w:lang w:val="en-US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Body Text"/>
    <w:basedOn w:val="a"/>
    <w:pPr>
      <w:jc w:val="both"/>
    </w:pPr>
    <w:rPr>
      <w:sz w:val="28"/>
      <w:szCs w:val="20"/>
    </w:rPr>
  </w:style>
  <w:style w:type="paragraph" w:styleId="21">
    <w:name w:val="Body Text 2"/>
    <w:basedOn w:val="a"/>
    <w:pPr>
      <w:framePr w:w="4015" w:h="4330" w:hRule="exact" w:wrap="around" w:vAnchor="text" w:hAnchor="page" w:x="1342" w:y="1"/>
      <w:jc w:val="center"/>
    </w:pPr>
    <w:rPr>
      <w:b/>
      <w:color w:val="544E8C"/>
      <w:sz w:val="20"/>
    </w:rPr>
  </w:style>
  <w:style w:type="paragraph" w:styleId="30">
    <w:name w:val="Body Text 3"/>
    <w:basedOn w:val="a"/>
    <w:pPr>
      <w:framePr w:w="3954" w:h="4870" w:hRule="exact" w:wrap="around" w:vAnchor="text" w:hAnchor="page" w:x="1419" w:yAlign="center"/>
    </w:pPr>
    <w:rPr>
      <w:color w:val="544E8C"/>
      <w:sz w:val="22"/>
    </w:rPr>
  </w:style>
  <w:style w:type="paragraph" w:styleId="ab">
    <w:name w:val="Balloon Text"/>
    <w:basedOn w:val="a"/>
    <w:link w:val="ac"/>
    <w:rsid w:val="003A23B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3A23B9"/>
    <w:rPr>
      <w:rFonts w:ascii="Segoe UI" w:hAnsi="Segoe UI" w:cs="Segoe UI"/>
      <w:sz w:val="18"/>
      <w:szCs w:val="18"/>
    </w:rPr>
  </w:style>
  <w:style w:type="paragraph" w:styleId="ad">
    <w:name w:val="footer"/>
    <w:basedOn w:val="a"/>
    <w:link w:val="ae"/>
    <w:rsid w:val="005B690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B6907"/>
    <w:rPr>
      <w:sz w:val="24"/>
      <w:szCs w:val="24"/>
    </w:rPr>
  </w:style>
  <w:style w:type="table" w:customStyle="1" w:styleId="10">
    <w:name w:val="Сетка таблицы1"/>
    <w:basedOn w:val="a1"/>
    <w:next w:val="af"/>
    <w:uiPriority w:val="39"/>
    <w:rsid w:val="006269E9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rsid w:val="00626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"/>
    <w:rsid w:val="00AE7AE0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"/>
    <w:uiPriority w:val="39"/>
    <w:rsid w:val="0054094A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f"/>
    <w:uiPriority w:val="39"/>
    <w:rsid w:val="00737CE8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Верхний колонтитул Знак"/>
    <w:basedOn w:val="a0"/>
    <w:link w:val="a8"/>
    <w:uiPriority w:val="99"/>
    <w:rsid w:val="00260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06BA0-17B7-4699-BCB5-F01571D8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2685</Words>
  <Characters>15307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bbb</Company>
  <LinksUpToDate>false</LinksUpToDate>
  <CharactersWithSpaces>17957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</dc:creator>
  <cp:lastModifiedBy>Матросова Кристина Андреевна</cp:lastModifiedBy>
  <cp:revision>93</cp:revision>
  <cp:lastPrinted>2022-04-08T09:16:00Z</cp:lastPrinted>
  <dcterms:created xsi:type="dcterms:W3CDTF">2024-05-30T13:18:00Z</dcterms:created>
  <dcterms:modified xsi:type="dcterms:W3CDTF">2024-06-06T13:00:00Z</dcterms:modified>
</cp:coreProperties>
</file>