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12" w:lineRule="atLeast"/>
        <w:ind w:left="5812" w:right="-80" w:hanging="425"/>
        <w:jc w:val="left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      </w:t>
      </w:r>
      <w:r>
        <w:rPr>
          <w:rFonts w:hint="default"/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/>
        </w:rPr>
        <w:t>Утверждена</w:t>
      </w:r>
      <w:r>
        <w:rPr>
          <w:rFonts w:hint="default"/>
          <w:sz w:val="28"/>
          <w:szCs w:val="28"/>
          <w:lang w:val="ru-RU"/>
        </w:rPr>
        <w:t xml:space="preserve"> </w:t>
      </w:r>
    </w:p>
    <w:p>
      <w:pPr>
        <w:spacing w:after="0" w:line="12" w:lineRule="atLeast"/>
        <w:ind w:left="6380" w:leftChars="2900" w:right="-80" w:firstLine="0" w:firstLineChars="0"/>
        <w:jc w:val="left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>
        <w:rPr>
          <w:sz w:val="28"/>
          <w:szCs w:val="28"/>
          <w:lang w:val="ru-RU"/>
        </w:rPr>
        <w:t>ем</w:t>
      </w:r>
      <w:r>
        <w:rPr>
          <w:sz w:val="28"/>
          <w:szCs w:val="28"/>
        </w:rPr>
        <w:t xml:space="preserve">     Администрации  города Смоленска</w:t>
      </w:r>
    </w:p>
    <w:p>
      <w:pPr>
        <w:spacing w:after="0" w:line="12" w:lineRule="atLeast"/>
        <w:ind w:left="5664" w:leftChars="0" w:firstLine="708" w:firstLineChars="0"/>
        <w:rPr>
          <w:sz w:val="28"/>
          <w:szCs w:val="28"/>
        </w:rPr>
      </w:pPr>
      <w:r>
        <w:rPr>
          <w:sz w:val="28"/>
          <w:szCs w:val="28"/>
        </w:rPr>
        <w:t>от __________ № ______</w:t>
      </w:r>
    </w:p>
    <w:p>
      <w:pPr>
        <w:spacing w:line="12" w:lineRule="atLeast"/>
      </w:pPr>
    </w:p>
    <w:p>
      <w:pPr>
        <w:spacing w:after="13" w:line="271" w:lineRule="auto"/>
        <w:ind w:left="1281" w:right="1274" w:hanging="1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</w:t>
      </w:r>
    </w:p>
    <w:p>
      <w:pPr>
        <w:spacing w:after="13" w:line="271" w:lineRule="auto"/>
        <w:ind w:left="10" w:right="9" w:hanging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«СОВЕРШЕНСТВОВАНИЕ ВОПРОСОВ ЗАЩИТЫ НАСЕЛЕНИЯ И ТЕРРИТОРИЙ ГОРОДА СМОЛЕНСКА ОТ ЧРЕЗВЫЧАЙНЫХ СИТУАЦИЙ ПРИРОДНОГО И ТЕХНОГЕННОГО ХАРАКТЕРА»</w:t>
      </w:r>
    </w:p>
    <w:p>
      <w:pPr>
        <w:spacing w:after="0" w:line="240" w:lineRule="auto"/>
        <w:ind w:left="1281" w:right="1221" w:hanging="10"/>
        <w:jc w:val="center"/>
        <w:rPr>
          <w:b/>
          <w:i/>
          <w:sz w:val="28"/>
          <w:szCs w:val="28"/>
        </w:rPr>
      </w:pPr>
    </w:p>
    <w:p>
      <w:pPr>
        <w:spacing w:after="0" w:line="240" w:lineRule="auto"/>
        <w:ind w:left="0" w:right="1278" w:firstLine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Раздел 1. Стратегические приоритеты  в сфере реализации муниципальной программы</w:t>
      </w:r>
    </w:p>
    <w:p>
      <w:pPr>
        <w:spacing w:after="0" w:line="240" w:lineRule="auto"/>
        <w:ind w:left="0" w:firstLine="0"/>
        <w:jc w:val="left"/>
        <w:rPr>
          <w:sz w:val="28"/>
          <w:szCs w:val="28"/>
        </w:rPr>
      </w:pPr>
    </w:p>
    <w:p>
      <w:pPr>
        <w:spacing w:after="0" w:line="240" w:lineRule="auto"/>
        <w:ind w:left="-17" w:firstLine="52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Одной из важнейших задач муниципальной политики в области национальной безопасности и обеспечения устойчивого развития города является обеспечение защиты населения и территорий от чрезвычайных ситуаций природного, техногенного и экологического характера.</w:t>
      </w:r>
    </w:p>
    <w:p>
      <w:pPr>
        <w:spacing w:after="0" w:line="240" w:lineRule="auto"/>
        <w:ind w:left="-17" w:firstLine="52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городе Смоленске создана система постоянно действующих органов управления, специально уполномоченных на решение задач по защите населения и территорий от чрезвычайных ситуаций (далее – органы ГО и ЧС), таких как:</w:t>
      </w:r>
    </w:p>
    <w:p>
      <w:pPr>
        <w:spacing w:after="0" w:line="240" w:lineRule="auto"/>
        <w:ind w:left="-17" w:firstLine="52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муниципальное казенное учреждение «Управление по делам гражданской обороны и чрезвычайным ситуациям города Смоленска» (далее – МКУ «Управление по делам ГО и ЧС г. Смоленска»), в состав которого входят курсы гражданской обороны, аварийно-спасательный отряд, единая дежурно-диспетчерская служб</w:t>
      </w:r>
      <w:r>
        <w:rPr>
          <w:color w:val="auto"/>
          <w:sz w:val="28"/>
          <w:szCs w:val="28"/>
          <w:lang w:val="ru-RU"/>
        </w:rPr>
        <w:t>а</w:t>
      </w:r>
      <w:r>
        <w:rPr>
          <w:color w:val="auto"/>
          <w:sz w:val="28"/>
          <w:szCs w:val="28"/>
        </w:rPr>
        <w:t xml:space="preserve"> города Смоленска;</w:t>
      </w:r>
    </w:p>
    <w:p>
      <w:pPr>
        <w:spacing w:after="0" w:line="240" w:lineRule="auto"/>
        <w:ind w:left="-17" w:firstLine="52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отделы по делам гражданской обороны и чрезвычайным ситуациям администраций районов города (далее- отделы ГО и ЧС);</w:t>
      </w:r>
    </w:p>
    <w:p>
      <w:pPr>
        <w:spacing w:after="0" w:line="240" w:lineRule="auto"/>
        <w:ind w:left="-17" w:firstLine="52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отделы по делам ГО и ЧС или лица, специально уполномоченные на решение задач ГО и ЧС, на предприятиях и в организациях;</w:t>
      </w:r>
    </w:p>
    <w:p>
      <w:pPr>
        <w:spacing w:after="0" w:line="240" w:lineRule="auto"/>
        <w:ind w:left="-17" w:firstLine="52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спасательные формирования и дежурно-диспетчерские пункты для сбора и обмена информацией и управления дежурными силами (формированиями) в муниципальных организациях.</w:t>
      </w:r>
    </w:p>
    <w:p>
      <w:pPr>
        <w:spacing w:after="0" w:line="240" w:lineRule="auto"/>
        <w:ind w:left="-17" w:firstLine="52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настоящее время в городе отсутствует муниципальная система оповещения населения. Оповещение осуществляется через структуры МЧС и областной системы.</w:t>
      </w:r>
    </w:p>
    <w:p>
      <w:pPr>
        <w:spacing w:after="0" w:line="240" w:lineRule="auto"/>
        <w:ind w:left="-17" w:firstLine="52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Кроме того, в организациях, учреждениях, учебных заведениях имеются нештатные формирования, предназначенные для ликвидации ЧС локального характера.</w:t>
      </w:r>
    </w:p>
    <w:p>
      <w:pPr>
        <w:spacing w:after="0" w:line="240" w:lineRule="auto"/>
        <w:ind w:left="-17" w:firstLine="52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Также создано 6 служб, которые выполняют задачи по роду своей деятельности в чрезвычайных ситуациях в городе Смоленске и развёртывают формирования для оказания помощи населению: подвижной пункт питания, санитарно-обмывочный пункт, пункт специальной обработки автомобильного транспорта, пост радиационно-химического наблюдения. Указанные формирования не оснащены необходимым оборудованием для выполнения поставленных перед ними задач.</w:t>
      </w:r>
    </w:p>
    <w:p>
      <w:pPr>
        <w:spacing w:after="0" w:line="240" w:lineRule="auto"/>
        <w:ind w:left="-17" w:firstLine="52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Помимо этого, в сфере защиты населения и территории города Смоленска от чрезвычайных ситуаций существует ряд проблем, в том числе:</w:t>
      </w:r>
    </w:p>
    <w:p>
      <w:pPr>
        <w:spacing w:after="0" w:line="240" w:lineRule="auto"/>
        <w:ind w:left="-17" w:firstLine="52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большинство объектов гражданской обороны города, в связи с отсутствием финансирования, требуют ремонта, некоторые из них утратили свое предназначение из-за нарушения герметизации, гидроизоляции и выхода из строя фильтровентиляционных установок; </w:t>
      </w:r>
    </w:p>
    <w:p>
      <w:pPr>
        <w:spacing w:after="0" w:line="240" w:lineRule="auto"/>
        <w:ind w:left="-17" w:firstLine="52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необходимость замены автоматической пожарной сигнализации в учреждениях культуры и образовательных учреждениях города в связи с истечением срока эксплуатации.</w:t>
      </w:r>
    </w:p>
    <w:p>
      <w:pPr>
        <w:spacing w:after="0" w:line="240" w:lineRule="auto"/>
        <w:ind w:left="-17" w:firstLine="52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рамках реализации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 в период 202</w:t>
      </w:r>
      <w:r>
        <w:rPr>
          <w:rFonts w:hint="default"/>
          <w:color w:val="auto"/>
          <w:sz w:val="28"/>
          <w:szCs w:val="28"/>
          <w:lang w:val="ru-RU"/>
        </w:rPr>
        <w:t>1</w:t>
      </w:r>
      <w:r>
        <w:rPr>
          <w:color w:val="auto"/>
          <w:sz w:val="28"/>
          <w:szCs w:val="28"/>
        </w:rPr>
        <w:t>-202</w:t>
      </w:r>
      <w:r>
        <w:rPr>
          <w:rFonts w:hint="default"/>
          <w:color w:val="auto"/>
          <w:sz w:val="28"/>
          <w:szCs w:val="28"/>
          <w:lang w:val="ru-RU"/>
        </w:rPr>
        <w:t>3</w:t>
      </w:r>
      <w:r>
        <w:rPr>
          <w:color w:val="auto"/>
          <w:sz w:val="28"/>
          <w:szCs w:val="28"/>
        </w:rPr>
        <w:t xml:space="preserve"> год</w:t>
      </w:r>
      <w:r>
        <w:rPr>
          <w:color w:val="auto"/>
          <w:sz w:val="28"/>
          <w:szCs w:val="28"/>
          <w:lang w:val="ru-RU"/>
        </w:rPr>
        <w:t>ы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  <w:lang w:val="ru-RU"/>
        </w:rPr>
        <w:t>была</w:t>
      </w:r>
      <w:r>
        <w:rPr>
          <w:rFonts w:hint="default"/>
          <w:color w:val="auto"/>
          <w:sz w:val="28"/>
          <w:szCs w:val="28"/>
          <w:lang w:val="ru-RU"/>
        </w:rPr>
        <w:t xml:space="preserve"> осуществлена замена</w:t>
      </w:r>
      <w:r>
        <w:rPr>
          <w:color w:val="auto"/>
          <w:sz w:val="28"/>
          <w:szCs w:val="28"/>
        </w:rPr>
        <w:t xml:space="preserve"> охранной пожарной сигнализации в </w:t>
      </w:r>
      <w:r>
        <w:rPr>
          <w:rFonts w:hint="default"/>
          <w:color w:val="auto"/>
          <w:sz w:val="28"/>
          <w:szCs w:val="28"/>
          <w:lang w:val="ru-RU"/>
        </w:rPr>
        <w:t xml:space="preserve">56 </w:t>
      </w:r>
      <w:r>
        <w:rPr>
          <w:color w:val="auto"/>
          <w:sz w:val="28"/>
          <w:szCs w:val="28"/>
        </w:rPr>
        <w:t>муниципальных учреждениях культуры, спорта и образования.</w:t>
      </w:r>
    </w:p>
    <w:p>
      <w:pPr>
        <w:spacing w:line="240" w:lineRule="auto"/>
        <w:ind w:left="-15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ru-RU"/>
        </w:rPr>
        <w:t>Динамика</w:t>
      </w:r>
      <w:r>
        <w:rPr>
          <w:rFonts w:hint="default"/>
          <w:color w:val="auto"/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  <w:lang w:val="ru-RU"/>
        </w:rPr>
        <w:t>п</w:t>
      </w:r>
      <w:r>
        <w:rPr>
          <w:color w:val="auto"/>
          <w:sz w:val="28"/>
          <w:szCs w:val="28"/>
        </w:rPr>
        <w:t>оказател</w:t>
      </w:r>
      <w:r>
        <w:rPr>
          <w:color w:val="auto"/>
          <w:sz w:val="28"/>
          <w:szCs w:val="28"/>
          <w:lang w:val="ru-RU"/>
        </w:rPr>
        <w:t>ей</w:t>
      </w:r>
      <w:r>
        <w:rPr>
          <w:color w:val="auto"/>
          <w:sz w:val="28"/>
          <w:szCs w:val="28"/>
        </w:rPr>
        <w:t xml:space="preserve"> в период с 202</w:t>
      </w:r>
      <w:r>
        <w:rPr>
          <w:rFonts w:hint="default"/>
          <w:color w:val="auto"/>
          <w:sz w:val="28"/>
          <w:szCs w:val="28"/>
          <w:lang w:val="ru-RU"/>
        </w:rPr>
        <w:t>1</w:t>
      </w:r>
      <w:r>
        <w:rPr>
          <w:color w:val="auto"/>
          <w:sz w:val="28"/>
          <w:szCs w:val="28"/>
        </w:rPr>
        <w:t xml:space="preserve"> по 202</w:t>
      </w:r>
      <w:r>
        <w:rPr>
          <w:rFonts w:hint="default"/>
          <w:color w:val="auto"/>
          <w:sz w:val="28"/>
          <w:szCs w:val="28"/>
          <w:lang w:val="ru-RU"/>
        </w:rPr>
        <w:t>3</w:t>
      </w:r>
      <w:r>
        <w:rPr>
          <w:color w:val="auto"/>
          <w:sz w:val="28"/>
          <w:szCs w:val="28"/>
        </w:rPr>
        <w:t xml:space="preserve"> год приведена в таблице:</w:t>
      </w:r>
    </w:p>
    <w:tbl>
      <w:tblPr>
        <w:tblStyle w:val="7"/>
        <w:tblW w:w="0" w:type="auto"/>
        <w:tblInd w:w="-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6"/>
        <w:gridCol w:w="756"/>
        <w:gridCol w:w="1287"/>
        <w:gridCol w:w="1284"/>
        <w:gridCol w:w="1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6" w:type="dxa"/>
          </w:tcPr>
          <w:p>
            <w:pPr>
              <w:spacing w:line="240" w:lineRule="auto"/>
              <w:ind w:left="0" w:firstLine="0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56" w:type="dxa"/>
          </w:tcPr>
          <w:p>
            <w:pPr>
              <w:spacing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Ед. изм.</w:t>
            </w:r>
          </w:p>
        </w:tc>
        <w:tc>
          <w:tcPr>
            <w:tcW w:w="1287" w:type="dxa"/>
          </w:tcPr>
          <w:p>
            <w:pPr>
              <w:spacing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202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1</w:t>
            </w:r>
            <w:r>
              <w:rPr>
                <w:color w:val="auto"/>
                <w:sz w:val="28"/>
                <w:szCs w:val="28"/>
              </w:rPr>
              <w:t xml:space="preserve"> год</w:t>
            </w:r>
          </w:p>
        </w:tc>
        <w:tc>
          <w:tcPr>
            <w:tcW w:w="1284" w:type="dxa"/>
          </w:tcPr>
          <w:p>
            <w:pPr>
              <w:spacing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202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2</w:t>
            </w:r>
            <w:r>
              <w:rPr>
                <w:color w:val="auto"/>
                <w:sz w:val="28"/>
                <w:szCs w:val="28"/>
              </w:rPr>
              <w:t xml:space="preserve"> год</w:t>
            </w:r>
          </w:p>
        </w:tc>
        <w:tc>
          <w:tcPr>
            <w:tcW w:w="1308" w:type="dxa"/>
          </w:tcPr>
          <w:p>
            <w:pPr>
              <w:spacing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202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3</w:t>
            </w:r>
            <w:r>
              <w:rPr>
                <w:color w:val="auto"/>
                <w:sz w:val="28"/>
                <w:szCs w:val="28"/>
              </w:rPr>
              <w:t xml:space="preserve">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6" w:type="dxa"/>
          </w:tcPr>
          <w:p>
            <w:pPr>
              <w:spacing w:line="240" w:lineRule="auto"/>
              <w:ind w:left="0" w:firstLine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Количество погибших при деструктивных событиях (чрезвычайных ситуациях, пожарах, происшествиях на водных объектах)</w:t>
            </w:r>
          </w:p>
        </w:tc>
        <w:tc>
          <w:tcPr>
            <w:tcW w:w="756" w:type="dxa"/>
          </w:tcPr>
          <w:p>
            <w:pPr>
              <w:spacing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ч</w:t>
            </w:r>
            <w:r>
              <w:rPr>
                <w:color w:val="auto"/>
                <w:sz w:val="28"/>
                <w:szCs w:val="28"/>
              </w:rPr>
              <w:t>ел.</w:t>
            </w:r>
          </w:p>
        </w:tc>
        <w:tc>
          <w:tcPr>
            <w:tcW w:w="1287" w:type="dxa"/>
          </w:tcPr>
          <w:p>
            <w:pPr>
              <w:spacing w:line="240" w:lineRule="auto"/>
              <w:ind w:left="0" w:firstLine="0"/>
              <w:jc w:val="center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15</w:t>
            </w:r>
          </w:p>
        </w:tc>
        <w:tc>
          <w:tcPr>
            <w:tcW w:w="1284" w:type="dxa"/>
          </w:tcPr>
          <w:p>
            <w:pPr>
              <w:spacing w:line="240" w:lineRule="auto"/>
              <w:ind w:left="0" w:firstLine="0"/>
              <w:jc w:val="center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19</w:t>
            </w:r>
          </w:p>
        </w:tc>
        <w:tc>
          <w:tcPr>
            <w:tcW w:w="1308" w:type="dxa"/>
          </w:tcPr>
          <w:p>
            <w:pPr>
              <w:spacing w:line="240" w:lineRule="auto"/>
              <w:ind w:left="0" w:firstLine="0"/>
              <w:jc w:val="center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6" w:type="dxa"/>
          </w:tcPr>
          <w:p>
            <w:pPr>
              <w:spacing w:line="240" w:lineRule="auto"/>
              <w:ind w:left="0" w:firstLine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Количество пострадавших при деструктивных событиях (чрезвычайных ситуациях, пожарах, происшествиях на водных объектах)</w:t>
            </w:r>
          </w:p>
        </w:tc>
        <w:tc>
          <w:tcPr>
            <w:tcW w:w="756" w:type="dxa"/>
          </w:tcPr>
          <w:p>
            <w:pPr>
              <w:spacing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ч</w:t>
            </w:r>
            <w:r>
              <w:rPr>
                <w:color w:val="auto"/>
                <w:sz w:val="28"/>
                <w:szCs w:val="28"/>
              </w:rPr>
              <w:t>ел.</w:t>
            </w:r>
          </w:p>
        </w:tc>
        <w:tc>
          <w:tcPr>
            <w:tcW w:w="1287" w:type="dxa"/>
          </w:tcPr>
          <w:p>
            <w:pPr>
              <w:spacing w:line="240" w:lineRule="auto"/>
              <w:ind w:left="0" w:firstLine="0"/>
              <w:jc w:val="center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13</w:t>
            </w:r>
          </w:p>
        </w:tc>
        <w:tc>
          <w:tcPr>
            <w:tcW w:w="1284" w:type="dxa"/>
          </w:tcPr>
          <w:p>
            <w:pPr>
              <w:spacing w:line="240" w:lineRule="auto"/>
              <w:ind w:left="0" w:firstLine="0"/>
              <w:jc w:val="center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13</w:t>
            </w:r>
          </w:p>
        </w:tc>
        <w:tc>
          <w:tcPr>
            <w:tcW w:w="1308" w:type="dxa"/>
          </w:tcPr>
          <w:p>
            <w:pPr>
              <w:spacing w:line="240" w:lineRule="auto"/>
              <w:ind w:left="0" w:firstLine="0"/>
              <w:jc w:val="center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7</w:t>
            </w:r>
          </w:p>
        </w:tc>
      </w:tr>
    </w:tbl>
    <w:p>
      <w:pPr>
        <w:spacing w:after="0" w:line="240" w:lineRule="auto"/>
        <w:ind w:left="-17" w:firstLine="527"/>
        <w:rPr>
          <w:color w:val="auto"/>
          <w:sz w:val="28"/>
          <w:szCs w:val="28"/>
        </w:rPr>
      </w:pPr>
    </w:p>
    <w:p>
      <w:pPr>
        <w:spacing w:after="0" w:line="240" w:lineRule="auto"/>
        <w:ind w:left="-17" w:firstLine="52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настоящее время для выполнения функций, возложенных на органы местного самоуправления по вопросам ГО и ЧС, необходимо провести мероприятия по оснащени</w:t>
      </w:r>
      <w:r>
        <w:rPr>
          <w:color w:val="auto"/>
          <w:sz w:val="28"/>
          <w:szCs w:val="28"/>
          <w:lang w:val="ru-RU"/>
        </w:rPr>
        <w:t>ю</w:t>
      </w:r>
      <w:r>
        <w:rPr>
          <w:color w:val="auto"/>
          <w:sz w:val="28"/>
          <w:szCs w:val="28"/>
        </w:rPr>
        <w:t xml:space="preserve"> современной техникой и оборудованием, а также необходимым штатом сотрудников организаций и формирований, которые решают эти задачи. Это позволит эффективно и оперативно решать вопросы защиты населения города Смоленска.</w:t>
      </w:r>
    </w:p>
    <w:p>
      <w:pPr>
        <w:spacing w:after="0" w:line="240" w:lineRule="auto"/>
        <w:ind w:left="-17" w:firstLine="52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Учитывая, что современная обстановка с возможными техногенными авариями и природными катаклизмами, а также угрозами террористических актов остается напряженной, необходима дальнейшая реализация муниципальной программы для решения имеющихся проблем.</w:t>
      </w:r>
    </w:p>
    <w:p>
      <w:pPr>
        <w:spacing w:after="0" w:line="240" w:lineRule="auto"/>
        <w:ind w:left="-17" w:firstLine="527"/>
        <w:rPr>
          <w:color w:val="auto"/>
          <w:sz w:val="28"/>
          <w:szCs w:val="28"/>
        </w:rPr>
      </w:pPr>
    </w:p>
    <w:p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  <w:r>
        <w:rPr>
          <w:rFonts w:eastAsia="SimSun"/>
          <w:b/>
          <w:color w:val="auto"/>
          <w:sz w:val="28"/>
          <w:szCs w:val="28"/>
        </w:rPr>
        <w:t>Раздел 2. Паспорт муниципальной программы</w:t>
      </w:r>
    </w:p>
    <w:p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</w:p>
    <w:p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  <w:r>
        <w:rPr>
          <w:rFonts w:eastAsia="SimSun"/>
          <w:b/>
          <w:color w:val="auto"/>
          <w:sz w:val="28"/>
          <w:szCs w:val="28"/>
        </w:rPr>
        <w:t>П А С П О Р Т</w:t>
      </w:r>
    </w:p>
    <w:p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  <w:r>
        <w:rPr>
          <w:rFonts w:eastAsia="SimSun"/>
          <w:b/>
          <w:color w:val="auto"/>
          <w:sz w:val="28"/>
          <w:szCs w:val="28"/>
        </w:rPr>
        <w:t xml:space="preserve">муниципальной программы </w:t>
      </w:r>
    </w:p>
    <w:p>
      <w:pPr>
        <w:spacing w:after="0" w:line="240" w:lineRule="auto"/>
        <w:ind w:left="0" w:firstLine="0"/>
        <w:jc w:val="center"/>
        <w:rPr>
          <w:rFonts w:eastAsia="SimSun"/>
          <w:i/>
          <w:color w:val="auto"/>
          <w:sz w:val="28"/>
          <w:szCs w:val="28"/>
        </w:rPr>
      </w:pPr>
      <w:r>
        <w:rPr>
          <w:rFonts w:eastAsia="SimSun"/>
          <w:i/>
          <w:color w:val="auto"/>
          <w:sz w:val="28"/>
          <w:szCs w:val="28"/>
        </w:rPr>
        <w:t>«Совершенствование вопросов защиты населения и территорий города Смоленска от чрезвычайных ситуаций природного и техногенного характера»</w:t>
      </w:r>
    </w:p>
    <w:p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</w:p>
    <w:p>
      <w:pPr>
        <w:numPr>
          <w:ilvl w:val="0"/>
          <w:numId w:val="1"/>
        </w:numPr>
        <w:spacing w:after="0" w:line="240" w:lineRule="auto"/>
        <w:contextualSpacing/>
        <w:jc w:val="center"/>
        <w:rPr>
          <w:rFonts w:eastAsia="SimSun"/>
          <w:b/>
          <w:color w:val="auto"/>
          <w:sz w:val="28"/>
          <w:szCs w:val="28"/>
        </w:rPr>
      </w:pPr>
      <w:r>
        <w:rPr>
          <w:rFonts w:eastAsia="SimSun"/>
          <w:b/>
          <w:color w:val="auto"/>
          <w:sz w:val="28"/>
          <w:szCs w:val="28"/>
        </w:rPr>
        <w:t>ОСНОВНЫЕ ПОЛОЖЕНИЯ</w:t>
      </w:r>
    </w:p>
    <w:p>
      <w:pPr>
        <w:spacing w:after="0" w:line="240" w:lineRule="auto"/>
        <w:ind w:left="360" w:firstLine="0"/>
        <w:jc w:val="left"/>
        <w:rPr>
          <w:rFonts w:eastAsia="SimSun"/>
          <w:b/>
          <w:color w:val="auto"/>
          <w:sz w:val="28"/>
          <w:szCs w:val="28"/>
        </w:rPr>
      </w:pPr>
    </w:p>
    <w:tbl>
      <w:tblPr>
        <w:tblStyle w:val="4"/>
        <w:tblW w:w="500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6"/>
        <w:gridCol w:w="6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</w:trPr>
        <w:tc>
          <w:tcPr>
            <w:tcW w:w="19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 w:firstLine="0"/>
              <w:jc w:val="left"/>
              <w:rPr>
                <w:rFonts w:eastAsia="SimSun"/>
                <w:color w:val="auto"/>
                <w:sz w:val="28"/>
                <w:szCs w:val="28"/>
              </w:rPr>
            </w:pPr>
            <w:r>
              <w:rPr>
                <w:rFonts w:eastAsia="SimSun"/>
                <w:color w:val="auto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 w:firstLine="0"/>
              <w:jc w:val="left"/>
              <w:rPr>
                <w:rFonts w:eastAsia="Arial Unicode MS"/>
                <w:color w:val="auto"/>
                <w:sz w:val="28"/>
                <w:szCs w:val="28"/>
              </w:rPr>
            </w:pPr>
            <w:r>
              <w:rPr>
                <w:rFonts w:eastAsia="SimSun"/>
                <w:color w:val="auto"/>
                <w:sz w:val="28"/>
                <w:szCs w:val="28"/>
                <w:lang w:val="ru-RU"/>
              </w:rPr>
              <w:t>Управление</w:t>
            </w:r>
            <w:r>
              <w:rPr>
                <w:rFonts w:hint="default" w:eastAsia="SimSun"/>
                <w:color w:val="auto"/>
                <w:sz w:val="28"/>
                <w:szCs w:val="28"/>
                <w:lang w:val="ru-RU"/>
              </w:rPr>
              <w:t xml:space="preserve"> жилищно-коммунального хозяйства </w:t>
            </w:r>
            <w:r>
              <w:rPr>
                <w:rFonts w:eastAsia="SimSun"/>
                <w:color w:val="auto"/>
                <w:sz w:val="28"/>
                <w:szCs w:val="28"/>
              </w:rPr>
              <w:t>Администрации города Смоленска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19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 w:firstLine="0"/>
              <w:jc w:val="left"/>
              <w:rPr>
                <w:rFonts w:eastAsia="SimSun"/>
                <w:color w:val="auto"/>
                <w:sz w:val="28"/>
                <w:szCs w:val="28"/>
              </w:rPr>
            </w:pPr>
            <w:r>
              <w:rPr>
                <w:rFonts w:eastAsia="SimSun"/>
                <w:color w:val="auto"/>
                <w:sz w:val="28"/>
                <w:szCs w:val="28"/>
              </w:rPr>
              <w:t>Период (этапы) реализации</w:t>
            </w:r>
          </w:p>
        </w:tc>
        <w:tc>
          <w:tcPr>
            <w:tcW w:w="3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 w:firstLine="0"/>
              <w:jc w:val="left"/>
              <w:rPr>
                <w:rFonts w:hint="default" w:eastAsia="SimSun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 w:eastAsia="SimSun"/>
                <w:color w:val="auto"/>
                <w:sz w:val="28"/>
                <w:szCs w:val="28"/>
                <w:lang w:val="ru-RU"/>
              </w:rPr>
              <w:t>2025-2027 годы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9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 w:firstLine="0"/>
              <w:jc w:val="left"/>
              <w:rPr>
                <w:rFonts w:eastAsia="SimSun"/>
                <w:color w:val="auto"/>
                <w:sz w:val="28"/>
                <w:szCs w:val="28"/>
              </w:rPr>
            </w:pPr>
            <w:r>
              <w:rPr>
                <w:rFonts w:eastAsia="SimSun"/>
                <w:color w:val="auto"/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3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 w:firstLine="0"/>
              <w:jc w:val="left"/>
              <w:rPr>
                <w:rFonts w:eastAsia="Arial Unicode MS"/>
                <w:color w:val="auto"/>
                <w:sz w:val="28"/>
                <w:szCs w:val="28"/>
              </w:rPr>
            </w:pPr>
            <w:r>
              <w:rPr>
                <w:rFonts w:eastAsia="Arial Unicode MS"/>
                <w:color w:val="auto"/>
                <w:sz w:val="28"/>
                <w:szCs w:val="28"/>
              </w:rPr>
              <w:t>повышение уровня безопасности граждан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19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240" w:lineRule="auto"/>
              <w:ind w:left="0" w:firstLine="0"/>
              <w:jc w:val="both"/>
              <w:rPr>
                <w:rFonts w:eastAsia="Arial Unicode MS"/>
                <w:color w:val="auto"/>
                <w:sz w:val="28"/>
                <w:szCs w:val="28"/>
              </w:rPr>
            </w:pPr>
            <w:r>
              <w:rPr>
                <w:rFonts w:eastAsia="Arial Unicode MS"/>
                <w:color w:val="auto"/>
                <w:sz w:val="28"/>
                <w:szCs w:val="28"/>
              </w:rPr>
              <w:t>Объем финансового обеспечения за весь период реализации</w:t>
            </w:r>
            <w:r>
              <w:rPr>
                <w:rFonts w:eastAsia="SimSun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default" w:eastAsia="SimSun"/>
                <w:color w:val="auto"/>
                <w:sz w:val="28"/>
                <w:szCs w:val="28"/>
                <w:lang w:val="ru-RU"/>
              </w:rPr>
              <w:t xml:space="preserve">         </w:t>
            </w:r>
            <w:r>
              <w:rPr>
                <w:rFonts w:eastAsia="SimSun"/>
                <w:color w:val="auto"/>
                <w:sz w:val="28"/>
                <w:szCs w:val="28"/>
              </w:rPr>
              <w:t xml:space="preserve">(по годам реализации и в разрезе источников финансирования на очередной финансовый год и 1, </w:t>
            </w:r>
            <w:r>
              <w:rPr>
                <w:rFonts w:hint="default" w:eastAsia="SimSun"/>
                <w:color w:val="auto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SimSun"/>
                <w:color w:val="auto"/>
                <w:sz w:val="28"/>
                <w:szCs w:val="28"/>
              </w:rPr>
              <w:t>2-й годы планового периода)</w:t>
            </w:r>
          </w:p>
        </w:tc>
        <w:tc>
          <w:tcPr>
            <w:tcW w:w="3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00"/>
              </w:tabs>
              <w:spacing w:after="0" w:line="240" w:lineRule="auto"/>
              <w:ind w:left="0" w:right="-53" w:firstLine="0"/>
              <w:jc w:val="left"/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  <w:t>общий объем финансирования муниципальной программы составляет 150655,452 тыс. руб.;</w:t>
            </w:r>
          </w:p>
          <w:p>
            <w:pPr>
              <w:tabs>
                <w:tab w:val="left" w:pos="600"/>
              </w:tabs>
              <w:spacing w:after="0" w:line="240" w:lineRule="auto"/>
              <w:ind w:left="0" w:right="-53" w:firstLine="0"/>
              <w:jc w:val="left"/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  <w:t>в том числе по годам реализации:</w:t>
            </w:r>
          </w:p>
          <w:p>
            <w:pPr>
              <w:tabs>
                <w:tab w:val="left" w:pos="600"/>
              </w:tabs>
              <w:spacing w:after="0" w:line="240" w:lineRule="auto"/>
              <w:ind w:left="0" w:right="-53" w:firstLine="0"/>
              <w:jc w:val="left"/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  <w:t>2025 год  - 50218,484 тыс. руб;</w:t>
            </w:r>
          </w:p>
          <w:p>
            <w:pPr>
              <w:tabs>
                <w:tab w:val="left" w:pos="600"/>
              </w:tabs>
              <w:spacing w:after="0" w:line="240" w:lineRule="auto"/>
              <w:ind w:left="0" w:right="-53" w:firstLine="0"/>
              <w:jc w:val="left"/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  <w:t>2026 год  - 50218,484 тыс. руб;</w:t>
            </w:r>
          </w:p>
          <w:p>
            <w:pPr>
              <w:tabs>
                <w:tab w:val="left" w:pos="600"/>
              </w:tabs>
              <w:spacing w:after="0" w:line="240" w:lineRule="auto"/>
              <w:ind w:left="0" w:right="-53" w:firstLine="0"/>
              <w:jc w:val="left"/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  <w:t>2027 год  - 50218,484 тыс. руб.</w:t>
            </w:r>
          </w:p>
          <w:p>
            <w:pPr>
              <w:tabs>
                <w:tab w:val="left" w:pos="600"/>
              </w:tabs>
              <w:spacing w:after="0" w:line="240" w:lineRule="auto"/>
              <w:ind w:left="0" w:right="-53" w:firstLine="0"/>
              <w:jc w:val="left"/>
              <w:rPr>
                <w:rFonts w:eastAsia="Arial Unicode MS"/>
                <w:color w:val="auto"/>
                <w:sz w:val="28"/>
                <w:szCs w:val="28"/>
              </w:rPr>
            </w:pPr>
            <w:r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  <w:t>Финансирование муниципальной программы осуществляется за счет средств бюджета города Смоленска</w:t>
            </w:r>
            <w:r>
              <w:rPr>
                <w:rFonts w:eastAsia="Arial Unicode MS"/>
                <w:color w:val="auto"/>
                <w:sz w:val="28"/>
                <w:szCs w:val="28"/>
              </w:rPr>
              <w:t xml:space="preserve"> </w:t>
            </w:r>
          </w:p>
        </w:tc>
      </w:tr>
    </w:tbl>
    <w:p>
      <w:pPr>
        <w:spacing w:after="0" w:line="240" w:lineRule="auto"/>
        <w:ind w:left="720" w:firstLine="0"/>
        <w:contextualSpacing/>
        <w:jc w:val="left"/>
        <w:rPr>
          <w:rFonts w:eastAsia="SimSun"/>
          <w:color w:val="auto"/>
          <w:sz w:val="28"/>
          <w:szCs w:val="28"/>
        </w:rPr>
      </w:pPr>
    </w:p>
    <w:p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  <w:r>
        <w:rPr>
          <w:rFonts w:eastAsia="SimSun"/>
          <w:b/>
          <w:color w:val="auto"/>
          <w:sz w:val="28"/>
          <w:szCs w:val="28"/>
        </w:rPr>
        <w:t>2. ПОКАЗАТЕЛИ МУНИЦИПАЛЬНОЙ ПРОГРАММЫ</w:t>
      </w:r>
    </w:p>
    <w:p>
      <w:pPr>
        <w:spacing w:after="0" w:line="240" w:lineRule="auto"/>
        <w:ind w:left="0" w:firstLine="0"/>
        <w:jc w:val="center"/>
        <w:rPr>
          <w:rFonts w:eastAsia="SimSun"/>
          <w:color w:val="auto"/>
          <w:sz w:val="28"/>
          <w:szCs w:val="28"/>
        </w:rPr>
      </w:pPr>
    </w:p>
    <w:tbl>
      <w:tblPr>
        <w:tblStyle w:val="9"/>
        <w:tblW w:w="492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4"/>
        <w:gridCol w:w="2155"/>
        <w:gridCol w:w="1362"/>
        <w:gridCol w:w="1568"/>
        <w:gridCol w:w="1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12" w:type="pct"/>
            <w:vMerge w:val="restart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Наименование показателя, единица измерения</w:t>
            </w:r>
          </w:p>
        </w:tc>
        <w:tc>
          <w:tcPr>
            <w:tcW w:w="1119" w:type="pct"/>
            <w:vMerge w:val="restart"/>
          </w:tcPr>
          <w:p>
            <w:pPr>
              <w:spacing w:after="0" w:line="240" w:lineRule="auto"/>
              <w:ind w:left="0" w:firstLine="23"/>
              <w:jc w:val="center"/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 xml:space="preserve">Базовое значение показателя </w:t>
            </w:r>
          </w:p>
          <w:p>
            <w:pPr>
              <w:spacing w:after="0" w:line="240" w:lineRule="auto"/>
              <w:ind w:left="0" w:firstLine="23"/>
              <w:jc w:val="center"/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 xml:space="preserve"> 2024 год</w:t>
            </w:r>
          </w:p>
        </w:tc>
        <w:tc>
          <w:tcPr>
            <w:tcW w:w="2269" w:type="pct"/>
            <w:gridSpan w:val="3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 xml:space="preserve">Планируемое значение показателя </w:t>
            </w:r>
            <w:r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  <w:t>по годам (этапам) реализации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612" w:type="pct"/>
            <w:vMerge w:val="continue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119" w:type="pct"/>
            <w:vMerge w:val="continue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707" w:type="pct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2025 год</w:t>
            </w:r>
          </w:p>
        </w:tc>
        <w:tc>
          <w:tcPr>
            <w:tcW w:w="814" w:type="pct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2026</w:t>
            </w:r>
            <w:r>
              <w:rPr>
                <w:rFonts w:hint="default" w:eastAsia="Calibri"/>
                <w:color w:val="auto"/>
                <w:sz w:val="28"/>
                <w:szCs w:val="28"/>
                <w:shd w:val="clear" w:color="auto" w:fill="FFFFFF"/>
                <w:lang w:val="ru-RU" w:eastAsia="en-US"/>
              </w:rPr>
              <w:t xml:space="preserve"> </w:t>
            </w: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год</w:t>
            </w:r>
          </w:p>
        </w:tc>
        <w:tc>
          <w:tcPr>
            <w:tcW w:w="748" w:type="pct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2027</w:t>
            </w:r>
            <w:r>
              <w:rPr>
                <w:rFonts w:hint="default" w:eastAsia="Calibri"/>
                <w:color w:val="auto"/>
                <w:sz w:val="28"/>
                <w:szCs w:val="28"/>
                <w:shd w:val="clear" w:color="auto" w:fill="FFFFFF"/>
                <w:lang w:val="ru-RU" w:eastAsia="en-US"/>
              </w:rPr>
              <w:t xml:space="preserve"> </w:t>
            </w: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tblHeader/>
          <w:jc w:val="center"/>
        </w:trPr>
        <w:tc>
          <w:tcPr>
            <w:tcW w:w="1612" w:type="pct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9" w:type="pct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7" w:type="pct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14" w:type="pct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pacing w:val="-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48" w:type="pct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612" w:type="pct"/>
            <w:vAlign w:val="center"/>
          </w:tcPr>
          <w:p>
            <w:pPr>
              <w:spacing w:after="5" w:line="240" w:lineRule="auto"/>
              <w:ind w:left="2" w:firstLine="0"/>
              <w:jc w:val="left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Количество погибших при деструктивных событиях (чрезвычайных ситуациях, пожарах, происшествиях на водных объектах), (человек)</w:t>
            </w:r>
          </w:p>
          <w:p>
            <w:pPr>
              <w:spacing w:after="5" w:line="240" w:lineRule="auto"/>
              <w:ind w:left="2" w:firstLine="0"/>
              <w:jc w:val="left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>
            <w:pPr>
              <w:spacing w:after="5" w:line="240" w:lineRule="auto"/>
              <w:ind w:left="2" w:firstLine="0"/>
              <w:jc w:val="left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>
            <w:pPr>
              <w:spacing w:after="5" w:line="240" w:lineRule="auto"/>
              <w:ind w:left="2" w:firstLine="0"/>
              <w:jc w:val="left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>
            <w:pPr>
              <w:spacing w:after="5" w:line="240" w:lineRule="auto"/>
              <w:ind w:left="2" w:firstLine="0"/>
              <w:jc w:val="left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119" w:type="pct"/>
          </w:tcPr>
          <w:p>
            <w:pPr>
              <w:spacing w:after="0" w:line="240" w:lineRule="auto"/>
              <w:ind w:left="0" w:firstLine="0"/>
              <w:jc w:val="center"/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  <w:t>19</w:t>
            </w:r>
          </w:p>
        </w:tc>
        <w:tc>
          <w:tcPr>
            <w:tcW w:w="707" w:type="pct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не более </w:t>
            </w:r>
          </w:p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814" w:type="pct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не более </w:t>
            </w:r>
          </w:p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не более </w:t>
            </w:r>
          </w:p>
          <w:p>
            <w:pPr>
              <w:spacing w:after="0" w:line="240" w:lineRule="auto"/>
              <w:ind w:left="0" w:firstLine="0"/>
              <w:jc w:val="center"/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1</w:t>
            </w:r>
            <w:r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2" w:type="pct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hint="default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 w:eastAsia="en-US"/>
              </w:rPr>
              <w:t>1</w:t>
            </w:r>
          </w:p>
        </w:tc>
        <w:tc>
          <w:tcPr>
            <w:tcW w:w="1119" w:type="pct"/>
          </w:tcPr>
          <w:p>
            <w:pPr>
              <w:spacing w:after="0" w:line="240" w:lineRule="auto"/>
              <w:ind w:left="0" w:firstLine="58"/>
              <w:jc w:val="center"/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707" w:type="pct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814" w:type="pct"/>
          </w:tcPr>
          <w:p>
            <w:pPr>
              <w:spacing w:after="0" w:line="240" w:lineRule="auto"/>
              <w:ind w:left="0" w:firstLine="58"/>
              <w:jc w:val="center"/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  <w:t>4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ind w:left="0" w:firstLine="58"/>
              <w:jc w:val="center"/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2" w:type="pct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Количество пострадавших при деструктивных событиях (чрезвычайных ситуациях, пожарах, происшествиях на водных объектах), (человек)</w:t>
            </w:r>
          </w:p>
        </w:tc>
        <w:tc>
          <w:tcPr>
            <w:tcW w:w="1119" w:type="pct"/>
          </w:tcPr>
          <w:p>
            <w:pPr>
              <w:spacing w:after="0" w:line="240" w:lineRule="auto"/>
              <w:ind w:left="0" w:firstLine="58"/>
              <w:jc w:val="center"/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  <w:t>13</w:t>
            </w:r>
          </w:p>
        </w:tc>
        <w:tc>
          <w:tcPr>
            <w:tcW w:w="707" w:type="pct"/>
          </w:tcPr>
          <w:p>
            <w:pPr>
              <w:spacing w:after="0" w:line="240" w:lineRule="auto"/>
              <w:ind w:left="0" w:firstLine="58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не более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814" w:type="pct"/>
          </w:tcPr>
          <w:p>
            <w:pPr>
              <w:spacing w:after="0" w:line="240" w:lineRule="auto"/>
              <w:ind w:left="0" w:firstLine="58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не более</w:t>
            </w:r>
          </w:p>
          <w:p>
            <w:pPr>
              <w:spacing w:after="0" w:line="240" w:lineRule="auto"/>
              <w:ind w:left="0" w:firstLine="58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ind w:left="0" w:firstLine="58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не более</w:t>
            </w:r>
          </w:p>
          <w:p>
            <w:pPr>
              <w:spacing w:after="0" w:line="240" w:lineRule="auto"/>
              <w:ind w:left="0" w:firstLine="58"/>
              <w:jc w:val="center"/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1</w:t>
            </w:r>
            <w:r>
              <w:rPr>
                <w:rFonts w:hint="default" w:eastAsia="Calibri"/>
                <w:color w:val="auto"/>
                <w:sz w:val="28"/>
                <w:szCs w:val="28"/>
                <w:lang w:val="ru-RU" w:eastAsia="en-US"/>
              </w:rPr>
              <w:t>2</w:t>
            </w:r>
          </w:p>
        </w:tc>
      </w:tr>
    </w:tbl>
    <w:p>
      <w:pPr>
        <w:spacing w:after="200" w:line="276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</w:p>
    <w:p>
      <w:pPr>
        <w:spacing w:after="200" w:line="276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  <w:r>
        <w:rPr>
          <w:rFonts w:eastAsia="SimSun"/>
          <w:b/>
          <w:color w:val="auto"/>
          <w:sz w:val="28"/>
          <w:szCs w:val="28"/>
        </w:rPr>
        <w:t>3. СТРУКТУРА МУНИЦИПАЛЬНОЙ ПРОГРАММЫ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657"/>
        <w:gridCol w:w="1803"/>
        <w:gridCol w:w="956"/>
        <w:gridCol w:w="3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№</w:t>
            </w:r>
            <w:r>
              <w:rPr>
                <w:color w:val="auto"/>
                <w:sz w:val="24"/>
                <w:szCs w:val="24"/>
                <w:lang w:eastAsia="en-US"/>
              </w:rPr>
              <w:br w:type="textWrapping"/>
            </w:r>
            <w:r>
              <w:rPr>
                <w:color w:val="auto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Задачи структурного элемента</w:t>
            </w:r>
          </w:p>
        </w:tc>
        <w:tc>
          <w:tcPr>
            <w:tcW w:w="14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Связь с показателями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1" w:hRule="atLeast"/>
        </w:trPr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6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ind w:left="0" w:firstLine="0"/>
              <w:rPr>
                <w:rFonts w:eastAsia="Calibri"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auto"/>
                <w:sz w:val="24"/>
                <w:szCs w:val="24"/>
                <w:lang w:eastAsia="en-US"/>
              </w:rPr>
              <w:t>Комплекс процессных мероприятий</w:t>
            </w:r>
            <w:r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i/>
                <w:color w:val="auto"/>
                <w:sz w:val="24"/>
                <w:szCs w:val="24"/>
                <w:lang w:eastAsia="en-US"/>
              </w:rPr>
              <w:t>«</w:t>
            </w:r>
            <w:r>
              <w:rPr>
                <w:rFonts w:eastAsia="Calibri"/>
                <w:b w:val="0"/>
                <w:bCs w:val="0"/>
                <w:i/>
                <w:color w:val="auto"/>
                <w:sz w:val="24"/>
                <w:szCs w:val="24"/>
                <w:lang w:val="ru-RU" w:eastAsia="en-US"/>
              </w:rPr>
              <w:t>О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t>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конфликтов»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8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 w:firstLine="0"/>
              <w:jc w:val="left"/>
              <w:rPr>
                <w:rFonts w:eastAsia="Calibri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i/>
                <w:sz w:val="24"/>
                <w:szCs w:val="24"/>
                <w:lang w:eastAsia="en-US"/>
              </w:rPr>
              <w:t>-</w:t>
            </w:r>
            <w:r>
              <w:rPr>
                <w:rFonts w:hint="default" w:eastAsia="Calibri"/>
                <w:bCs/>
                <w:i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eastAsia="Calibri"/>
                <w:bCs/>
                <w:i/>
                <w:sz w:val="24"/>
                <w:szCs w:val="24"/>
                <w:lang w:eastAsia="en-US"/>
              </w:rPr>
              <w:t>Управление жилищно-коммунального хозяйства Администрации города Смоленска;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- муниципальное казенное учреждение «Управление по делам гражданской обороны и чрезвычайным ситуациям города Смоленска» (далее - МКУ «Управление по делам ГО и ЧС г. Смоленска»);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- Управление образования и молодежной политики Администрации города Смоленска;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- Управление культуры Администрации города Смоленска</w:t>
            </w:r>
          </w:p>
        </w:tc>
        <w:tc>
          <w:tcPr>
            <w:tcW w:w="22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i/>
                <w:color w:val="auto"/>
                <w:sz w:val="24"/>
                <w:szCs w:val="24"/>
                <w:lang w:eastAsia="en-US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i/>
                <w:color w:val="auto"/>
                <w:sz w:val="24"/>
                <w:szCs w:val="24"/>
                <w:lang w:eastAsia="en-US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i/>
                <w:color w:val="auto"/>
                <w:sz w:val="24"/>
                <w:szCs w:val="24"/>
                <w:lang w:eastAsia="en-US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hint="default"/>
                <w:color w:val="auto"/>
                <w:sz w:val="24"/>
                <w:szCs w:val="24"/>
                <w:lang w:val="ru-RU"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1.1</w:t>
            </w:r>
            <w:r>
              <w:rPr>
                <w:rFonts w:hint="default"/>
                <w:color w:val="auto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1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ind w:left="0" w:firstLine="0"/>
              <w:jc w:val="left"/>
              <w:rPr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auto"/>
                <w:sz w:val="24"/>
                <w:szCs w:val="24"/>
                <w:lang w:val="ru-RU" w:eastAsia="en-US"/>
              </w:rPr>
              <w:t>Повышение</w:t>
            </w:r>
            <w:r>
              <w:rPr>
                <w:rFonts w:hint="default" w:eastAsia="Calibri"/>
                <w:b w:val="0"/>
                <w:bCs w:val="0"/>
                <w:color w:val="auto"/>
                <w:sz w:val="24"/>
                <w:szCs w:val="24"/>
                <w:lang w:val="ru-RU" w:eastAsia="en-US"/>
              </w:rPr>
              <w:t xml:space="preserve"> уровня защищенности населения и территорий </w:t>
            </w:r>
            <w:r>
              <w:rPr>
                <w:rFonts w:eastAsia="Calibri"/>
                <w:b w:val="0"/>
                <w:bCs w:val="0"/>
                <w:color w:val="auto"/>
                <w:sz w:val="24"/>
                <w:szCs w:val="24"/>
                <w:lang w:eastAsia="en-US"/>
              </w:rPr>
              <w:t>города Смоленска от чрезвычайных ситуаций природного и техногенного характера</w:t>
            </w:r>
          </w:p>
        </w:tc>
        <w:tc>
          <w:tcPr>
            <w:tcW w:w="14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Снижение количества граждан, пострадавших и погибших при деструктивных событиях</w:t>
            </w:r>
          </w:p>
        </w:tc>
        <w:tc>
          <w:tcPr>
            <w:tcW w:w="1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Количество погибших при деструктивных событиях (чрезвычайных ситуациях, пожарах, происшествиях на водных объектах);</w:t>
            </w:r>
          </w:p>
          <w:p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2. Количество пострадавших при деструктивных событиях (чрезвычайных ситуациях, пожарах, происшествиях на водных объектах)</w:t>
            </w:r>
          </w:p>
        </w:tc>
      </w:tr>
    </w:tbl>
    <w:p>
      <w:pPr>
        <w:numPr>
          <w:ilvl w:val="0"/>
          <w:numId w:val="0"/>
        </w:numPr>
        <w:bidi w:val="0"/>
        <w:ind w:left="360" w:leftChars="0"/>
        <w:jc w:val="center"/>
        <w:rPr>
          <w:b/>
          <w:bCs/>
          <w:sz w:val="28"/>
          <w:szCs w:val="28"/>
        </w:rPr>
      </w:pPr>
      <w:r>
        <w:rPr>
          <w:rFonts w:hint="default"/>
          <w:b/>
          <w:bCs/>
          <w:sz w:val="28"/>
          <w:szCs w:val="28"/>
          <w:lang w:val="ru-RU"/>
        </w:rPr>
        <w:t>4.</w:t>
      </w:r>
      <w:r>
        <w:rPr>
          <w:b/>
          <w:bCs/>
          <w:sz w:val="28"/>
          <w:szCs w:val="28"/>
        </w:rPr>
        <w:t>  ФИНАНСОВОЕ ОБЕСПЕЧЕНИЕ МУНИЦИПАЛЬНОЙ ПРОГРАММЫ</w:t>
      </w:r>
    </w:p>
    <w:tbl>
      <w:tblPr>
        <w:tblStyle w:val="7"/>
        <w:tblW w:w="98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4"/>
        <w:gridCol w:w="1404"/>
        <w:gridCol w:w="1332"/>
        <w:gridCol w:w="1584"/>
        <w:gridCol w:w="1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4" w:type="dxa"/>
            <w:vMerge w:val="restart"/>
          </w:tcPr>
          <w:p>
            <w:pPr>
              <w:bidi w:val="0"/>
              <w:spacing w:line="240" w:lineRule="auto"/>
              <w:ind w:left="0" w:leftChars="0" w:firstLine="0" w:firstLineChars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Наименование</w:t>
            </w:r>
            <w:r>
              <w:rPr>
                <w:rFonts w:hint="default"/>
                <w:sz w:val="24"/>
                <w:szCs w:val="24"/>
                <w:lang w:val="ru-RU" w:eastAsia="en-US"/>
              </w:rPr>
              <w:t xml:space="preserve">    </w:t>
            </w:r>
            <w:r>
              <w:rPr>
                <w:sz w:val="24"/>
                <w:szCs w:val="24"/>
                <w:lang w:eastAsia="en-US"/>
              </w:rPr>
              <w:t>муниципальной</w:t>
            </w:r>
            <w:r>
              <w:rPr>
                <w:rFonts w:hint="default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программы/источник финансового обеспечения</w:t>
            </w:r>
          </w:p>
        </w:tc>
        <w:tc>
          <w:tcPr>
            <w:tcW w:w="1404" w:type="dxa"/>
            <w:vMerge w:val="restart"/>
            <w:vAlign w:val="top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jc w:val="center"/>
              <w:rPr>
                <w:rFonts w:ascii="Times New Roman" w:hAnsi="Times New Roman" w:eastAsia="Calibri" w:cs="Times New Roman"/>
                <w:spacing w:val="-2"/>
                <w:sz w:val="24"/>
                <w:szCs w:val="24"/>
                <w:lang w:eastAsia="en-US"/>
              </w:rPr>
            </w:pPr>
          </w:p>
          <w:p>
            <w:pPr>
              <w:numPr>
                <w:ilvl w:val="0"/>
                <w:numId w:val="0"/>
              </w:numPr>
              <w:bidi w:val="0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pacing w:val="-2"/>
                <w:sz w:val="24"/>
                <w:szCs w:val="24"/>
                <w:lang w:eastAsia="en-US"/>
              </w:rPr>
              <w:t>Всего</w:t>
            </w:r>
          </w:p>
          <w:p>
            <w:pPr>
              <w:bidi w:val="0"/>
              <w:spacing w:line="240" w:lineRule="auto"/>
              <w:ind w:left="7826" w:leftChars="0" w:firstLine="94" w:firstLineChars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380" w:type="dxa"/>
            <w:gridSpan w:val="3"/>
          </w:tcPr>
          <w:p>
            <w:pPr>
              <w:spacing w:after="0" w:line="240" w:lineRule="auto"/>
              <w:ind w:left="0" w:firstLine="0"/>
              <w:jc w:val="center"/>
              <w:rPr>
                <w:rFonts w:hint="default"/>
                <w:sz w:val="24"/>
                <w:szCs w:val="24"/>
                <w:vertAlign w:val="baseline"/>
                <w:lang w:val="ru-RU"/>
              </w:rPr>
            </w:pPr>
            <w:r>
              <w:rPr>
                <w:sz w:val="24"/>
                <w:szCs w:val="24"/>
                <w:vertAlign w:val="baseline"/>
                <w:lang w:val="ru-RU"/>
              </w:rPr>
              <w:t>Объем</w:t>
            </w:r>
            <w:r>
              <w:rPr>
                <w:rFonts w:hint="default"/>
                <w:sz w:val="24"/>
                <w:szCs w:val="24"/>
                <w:vertAlign w:val="baseline"/>
                <w:lang w:val="ru-RU"/>
              </w:rPr>
              <w:t xml:space="preserve"> финансового обеспечения по годам (этапам) реализации, тыс.рублей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4024" w:type="dxa"/>
            <w:vMerge w:val="continue"/>
          </w:tcPr>
          <w:p>
            <w:pPr>
              <w:bidi w:val="0"/>
              <w:spacing w:line="240" w:lineRule="auto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04" w:type="dxa"/>
            <w:vMerge w:val="continue"/>
          </w:tcPr>
          <w:p>
            <w:pPr>
              <w:bidi w:val="0"/>
              <w:spacing w:line="240" w:lineRule="auto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332" w:type="dxa"/>
            <w:vAlign w:val="top"/>
          </w:tcPr>
          <w:p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  <w:t>2025 год</w:t>
            </w:r>
          </w:p>
        </w:tc>
        <w:tc>
          <w:tcPr>
            <w:tcW w:w="1584" w:type="dxa"/>
            <w:vAlign w:val="top"/>
          </w:tcPr>
          <w:p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  <w:t>2026 год</w:t>
            </w:r>
          </w:p>
        </w:tc>
        <w:tc>
          <w:tcPr>
            <w:tcW w:w="1464" w:type="dxa"/>
            <w:vAlign w:val="top"/>
          </w:tcPr>
          <w:p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  <w:t>2027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4024" w:type="dxa"/>
          </w:tcPr>
          <w:p>
            <w:pPr>
              <w:spacing w:after="0" w:line="240" w:lineRule="auto"/>
              <w:ind w:left="0" w:firstLine="0"/>
              <w:jc w:val="center"/>
              <w:rPr>
                <w:rFonts w:hint="default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ru-RU"/>
              </w:rPr>
              <w:t>1</w:t>
            </w:r>
          </w:p>
        </w:tc>
        <w:tc>
          <w:tcPr>
            <w:tcW w:w="1404" w:type="dxa"/>
          </w:tcPr>
          <w:p>
            <w:pPr>
              <w:spacing w:after="0" w:line="240" w:lineRule="auto"/>
              <w:ind w:left="0" w:firstLine="0"/>
              <w:jc w:val="center"/>
              <w:rPr>
                <w:rFonts w:hint="default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ru-RU"/>
              </w:rPr>
              <w:t>2</w:t>
            </w:r>
          </w:p>
        </w:tc>
        <w:tc>
          <w:tcPr>
            <w:tcW w:w="1332" w:type="dxa"/>
            <w:vAlign w:val="top"/>
          </w:tcPr>
          <w:p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  <w:t>3</w:t>
            </w:r>
          </w:p>
        </w:tc>
        <w:tc>
          <w:tcPr>
            <w:tcW w:w="1584" w:type="dxa"/>
            <w:vAlign w:val="top"/>
          </w:tcPr>
          <w:p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  <w:t>4</w:t>
            </w:r>
          </w:p>
        </w:tc>
        <w:tc>
          <w:tcPr>
            <w:tcW w:w="1464" w:type="dxa"/>
            <w:vAlign w:val="top"/>
          </w:tcPr>
          <w:p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4024" w:type="dxa"/>
          </w:tcPr>
          <w:p>
            <w:pPr>
              <w:spacing w:after="0" w:line="240" w:lineRule="auto"/>
              <w:ind w:left="0" w:firstLine="0"/>
              <w:jc w:val="both"/>
              <w:rPr>
                <w:rFonts w:hint="default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ru-RU"/>
              </w:rPr>
              <w:t>Муниципальная программа «</w:t>
            </w:r>
            <w:r>
              <w:rPr>
                <w:rFonts w:hint="default"/>
                <w:i/>
                <w:iCs/>
                <w:sz w:val="24"/>
                <w:szCs w:val="24"/>
                <w:vertAlign w:val="baseline"/>
                <w:lang w:val="ru-RU"/>
              </w:rPr>
              <w:t>Совершенствование вопросов защиты населения и территорий города Смоленска от чрезвычайных ситуаций природного и техногенного характера</w:t>
            </w:r>
            <w:r>
              <w:rPr>
                <w:rFonts w:hint="default"/>
                <w:sz w:val="24"/>
                <w:szCs w:val="24"/>
                <w:vertAlign w:val="baseline"/>
                <w:lang w:val="ru-RU"/>
              </w:rPr>
              <w:t xml:space="preserve">» </w:t>
            </w:r>
          </w:p>
          <w:p>
            <w:pPr>
              <w:spacing w:after="0" w:line="240" w:lineRule="auto"/>
              <w:ind w:left="0" w:firstLine="0"/>
              <w:jc w:val="both"/>
              <w:rPr>
                <w:rFonts w:hint="default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ru-RU"/>
              </w:rPr>
              <w:t>(всего), в том числе:</w:t>
            </w:r>
          </w:p>
        </w:tc>
        <w:tc>
          <w:tcPr>
            <w:tcW w:w="1404" w:type="dxa"/>
          </w:tcPr>
          <w:p>
            <w:pPr>
              <w:spacing w:after="0" w:line="240" w:lineRule="auto"/>
              <w:ind w:left="0" w:firstLine="0"/>
              <w:jc w:val="both"/>
              <w:rPr>
                <w:rFonts w:hint="default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ru-RU"/>
              </w:rPr>
              <w:t>150655,452</w:t>
            </w:r>
          </w:p>
        </w:tc>
        <w:tc>
          <w:tcPr>
            <w:tcW w:w="1332" w:type="dxa"/>
            <w:vAlign w:val="top"/>
          </w:tcPr>
          <w:p>
            <w:pPr>
              <w:spacing w:after="0" w:line="240" w:lineRule="auto"/>
              <w:ind w:left="0" w:firstLine="0"/>
              <w:jc w:val="both"/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ru-RU" w:eastAsia="en-US"/>
              </w:rPr>
              <w:t>50218</w:t>
            </w:r>
            <w:r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  <w:t>,484</w:t>
            </w:r>
          </w:p>
        </w:tc>
        <w:tc>
          <w:tcPr>
            <w:tcW w:w="1584" w:type="dxa"/>
            <w:vAlign w:val="top"/>
          </w:tcPr>
          <w:p>
            <w:pPr>
              <w:spacing w:after="0" w:line="240" w:lineRule="auto"/>
              <w:ind w:left="0" w:leftChars="0" w:firstLine="0" w:firstLineChars="0"/>
              <w:jc w:val="both"/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  <w:t>50218,484</w:t>
            </w:r>
          </w:p>
        </w:tc>
        <w:tc>
          <w:tcPr>
            <w:tcW w:w="1464" w:type="dxa"/>
            <w:vAlign w:val="top"/>
          </w:tcPr>
          <w:p>
            <w:pPr>
              <w:spacing w:after="0" w:line="240" w:lineRule="auto"/>
              <w:ind w:left="0" w:leftChars="0" w:firstLine="0" w:firstLineChars="0"/>
              <w:jc w:val="both"/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  <w:t>50218,484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4024" w:type="dxa"/>
          </w:tcPr>
          <w:p>
            <w:pPr>
              <w:spacing w:after="0" w:line="240" w:lineRule="auto"/>
              <w:ind w:left="0" w:firstLine="0"/>
              <w:jc w:val="both"/>
              <w:rPr>
                <w:rFonts w:hint="default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ru-RU"/>
              </w:rPr>
              <w:t>городской бюджет</w:t>
            </w:r>
          </w:p>
        </w:tc>
        <w:tc>
          <w:tcPr>
            <w:tcW w:w="1404" w:type="dxa"/>
          </w:tcPr>
          <w:p>
            <w:pPr>
              <w:spacing w:after="0" w:line="240" w:lineRule="auto"/>
              <w:ind w:left="0" w:firstLine="0"/>
              <w:jc w:val="center"/>
              <w:rPr>
                <w:rFonts w:hint="default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ru-RU"/>
              </w:rPr>
              <w:t>150655,452</w:t>
            </w:r>
          </w:p>
        </w:tc>
        <w:tc>
          <w:tcPr>
            <w:tcW w:w="1332" w:type="dxa"/>
            <w:vAlign w:val="top"/>
          </w:tcPr>
          <w:p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  <w:t>50218,484</w:t>
            </w:r>
          </w:p>
        </w:tc>
        <w:tc>
          <w:tcPr>
            <w:tcW w:w="1584" w:type="dxa"/>
            <w:vAlign w:val="top"/>
          </w:tcPr>
          <w:p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  <w:t>50218,484</w:t>
            </w:r>
          </w:p>
        </w:tc>
        <w:tc>
          <w:tcPr>
            <w:tcW w:w="1464" w:type="dxa"/>
            <w:vAlign w:val="top"/>
          </w:tcPr>
          <w:p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shd w:val="clear" w:color="auto" w:fill="FFFFFF"/>
                <w:lang w:val="ru-RU" w:eastAsia="en-US"/>
              </w:rPr>
              <w:t>50218,484</w:t>
            </w:r>
          </w:p>
        </w:tc>
      </w:tr>
    </w:tbl>
    <w:p>
      <w:pPr>
        <w:spacing w:after="0" w:line="276" w:lineRule="auto"/>
        <w:ind w:left="0" w:firstLine="0"/>
        <w:jc w:val="both"/>
      </w:pP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18" w:lineRule="atLeast"/>
        <w:ind w:left="0" w:firstLine="0"/>
        <w:jc w:val="both"/>
        <w:textAlignment w:val="auto"/>
        <w:rPr>
          <w:b w:val="0"/>
          <w:bCs/>
          <w:color w:val="auto"/>
          <w:sz w:val="24"/>
          <w:szCs w:val="24"/>
          <w:lang w:val="ru-RU"/>
        </w:rPr>
      </w:pP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 xml:space="preserve"> </w:t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b w:val="0"/>
          <w:bCs/>
          <w:color w:val="auto"/>
          <w:sz w:val="24"/>
          <w:szCs w:val="24"/>
          <w:lang w:val="ru-RU"/>
        </w:rPr>
        <w:t>Приложение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18" w:lineRule="atLeast"/>
        <w:ind w:left="0" w:firstLine="0"/>
        <w:jc w:val="both"/>
        <w:textAlignment w:val="auto"/>
        <w:rPr>
          <w:rFonts w:hint="default"/>
          <w:b w:val="0"/>
          <w:bCs/>
          <w:color w:val="auto"/>
          <w:sz w:val="24"/>
          <w:szCs w:val="24"/>
          <w:lang w:val="ru-RU"/>
        </w:rPr>
      </w:pP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 xml:space="preserve">            к паспорту муниципальной 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18" w:lineRule="atLeast"/>
        <w:ind w:left="120" w:leftChars="0" w:hanging="120" w:hangingChars="50"/>
        <w:jc w:val="both"/>
        <w:textAlignment w:val="auto"/>
        <w:rPr>
          <w:rFonts w:hint="default"/>
          <w:i w:val="0"/>
          <w:iCs w:val="0"/>
          <w:sz w:val="24"/>
          <w:szCs w:val="24"/>
          <w:vertAlign w:val="baseline"/>
          <w:lang w:val="ru-RU"/>
        </w:rPr>
      </w:pP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ab/>
      </w:r>
      <w:r>
        <w:rPr>
          <w:rFonts w:hint="default"/>
          <w:b w:val="0"/>
          <w:bCs/>
          <w:color w:val="auto"/>
          <w:sz w:val="24"/>
          <w:szCs w:val="24"/>
          <w:lang w:val="ru-RU"/>
        </w:rPr>
        <w:t xml:space="preserve">программы </w:t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 xml:space="preserve">«Совершенствование </w:t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 xml:space="preserve">вопросов защиты </w:t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 xml:space="preserve"> населения и </w:t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 xml:space="preserve">территорий города Смоленска </w:t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 xml:space="preserve">от </w:t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 xml:space="preserve">чрезвычайных ситуаций природного </w:t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ab/>
      </w:r>
      <w:r>
        <w:rPr>
          <w:rFonts w:hint="default"/>
          <w:i w:val="0"/>
          <w:iCs w:val="0"/>
          <w:sz w:val="24"/>
          <w:szCs w:val="24"/>
          <w:vertAlign w:val="baseline"/>
          <w:lang w:val="ru-RU"/>
        </w:rPr>
        <w:t xml:space="preserve">и техногенного характера» </w:t>
      </w:r>
    </w:p>
    <w:p>
      <w:pPr>
        <w:keepNext w:val="0"/>
        <w:keepLines w:val="0"/>
        <w:pageBreakBefore w:val="0"/>
        <w:widowControl/>
        <w:tabs>
          <w:tab w:val="left" w:pos="50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200" w:line="18" w:lineRule="atLeast"/>
        <w:ind w:left="0" w:firstLine="0"/>
        <w:jc w:val="center"/>
        <w:textAlignment w:val="auto"/>
        <w:rPr>
          <w:b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tabs>
          <w:tab w:val="left" w:pos="50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firstLine="0"/>
        <w:jc w:val="center"/>
        <w:textAlignment w:val="auto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>СВЕДЕНИЯ</w:t>
      </w:r>
    </w:p>
    <w:p>
      <w:pPr>
        <w:keepNext w:val="0"/>
        <w:keepLines w:val="0"/>
        <w:pageBreakBefore w:val="0"/>
        <w:widowControl/>
        <w:tabs>
          <w:tab w:val="left" w:pos="50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firstLine="0"/>
        <w:jc w:val="center"/>
        <w:textAlignment w:val="auto"/>
        <w:rPr>
          <w:rFonts w:hint="default"/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>о</w:t>
      </w:r>
      <w:r>
        <w:rPr>
          <w:rFonts w:hint="default"/>
          <w:b/>
          <w:color w:val="auto"/>
          <w:sz w:val="28"/>
          <w:szCs w:val="28"/>
          <w:lang w:val="ru-RU"/>
        </w:rPr>
        <w:t xml:space="preserve"> показателях муниципальной программы</w:t>
      </w:r>
    </w:p>
    <w:p>
      <w:pPr>
        <w:keepNext w:val="0"/>
        <w:keepLines w:val="0"/>
        <w:pageBreakBefore w:val="0"/>
        <w:widowControl/>
        <w:tabs>
          <w:tab w:val="left" w:pos="50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ind w:left="0" w:firstLine="0"/>
        <w:jc w:val="center"/>
        <w:textAlignment w:val="auto"/>
        <w:rPr>
          <w:rFonts w:hint="default"/>
          <w:b/>
          <w:color w:val="auto"/>
          <w:sz w:val="28"/>
          <w:szCs w:val="28"/>
          <w:lang w:val="ru-RU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2844"/>
        <w:gridCol w:w="6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784" w:type="dxa"/>
          </w:tcPr>
          <w:p>
            <w:pPr>
              <w:bidi w:val="0"/>
              <w:ind w:left="0" w:leftChars="0" w:firstLine="0" w:firstLineChars="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844" w:type="dxa"/>
          </w:tcPr>
          <w:p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center"/>
              <w:rPr>
                <w:rFonts w:hint="default"/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Наименование</w:t>
            </w:r>
            <w:r>
              <w:rPr>
                <w:rFonts w:hint="default"/>
                <w:sz w:val="24"/>
                <w:szCs w:val="24"/>
                <w:lang w:val="ru-RU" w:eastAsia="en-US"/>
              </w:rPr>
              <w:t xml:space="preserve"> показателя</w:t>
            </w:r>
          </w:p>
        </w:tc>
        <w:tc>
          <w:tcPr>
            <w:tcW w:w="6147" w:type="dxa"/>
          </w:tcPr>
          <w:p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Методика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расчета показателя или источник получения информации о значении показателя (наименование формы статистических наблюдений, реквизиты документа об утверждении методики и т.д.)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84" w:type="dxa"/>
          </w:tcPr>
          <w:p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center"/>
              <w:rPr>
                <w:rFonts w:hint="default" w:eastAsia="Calibri" w:cs="Times New Roman"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844" w:type="dxa"/>
          </w:tcPr>
          <w:p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center"/>
              <w:rPr>
                <w:rFonts w:hint="default" w:eastAsia="Calibri" w:cs="Times New Roman"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6147" w:type="dxa"/>
          </w:tcPr>
          <w:p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center"/>
              <w:rPr>
                <w:rFonts w:hint="default" w:eastAsia="Calibri" w:cs="Times New Roman"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ru-RU" w:eastAsia="en-U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</w:tcPr>
          <w:p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ru-RU" w:eastAsia="en-US"/>
              </w:rPr>
              <w:t>1.</w:t>
            </w:r>
          </w:p>
        </w:tc>
        <w:tc>
          <w:tcPr>
            <w:tcW w:w="2844" w:type="dxa"/>
          </w:tcPr>
          <w:p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left"/>
              <w:rPr>
                <w:rFonts w:hint="default" w:ascii="Times New Roman" w:hAnsi="Times New Roman" w:eastAsia="Calibri" w:cs="Times New Roman"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ru-RU" w:eastAsia="en-US"/>
              </w:rPr>
              <w:t>Колличество погибших при деструктивных событиях(чрезвычайных ситуациях, пожарах, происшествиях на водных объектах)</w:t>
            </w:r>
          </w:p>
        </w:tc>
        <w:tc>
          <w:tcPr>
            <w:tcW w:w="6147" w:type="dxa"/>
          </w:tcPr>
          <w:p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both"/>
              <w:rPr>
                <w:rFonts w:hint="default" w:eastAsia="Calibri" w:cs="Times New Roman"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ru-RU" w:eastAsia="en-US"/>
              </w:rPr>
              <w:t>показатель формируется на основании приказа Управления жилищно-коммунального хозяйства Администрации города Смоленска от 26.04.2024 № 8/1 «Об организации сбора информации по показателям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</w:tcPr>
          <w:p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center"/>
              <w:rPr>
                <w:rFonts w:hint="default" w:eastAsia="Calibri" w:cs="Times New Roman"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844" w:type="dxa"/>
            <w:vAlign w:val="top"/>
          </w:tcPr>
          <w:p>
            <w:pPr>
              <w:autoSpaceDE w:val="0"/>
              <w:autoSpaceDN w:val="0"/>
              <w:adjustRightInd w:val="0"/>
              <w:spacing w:after="200" w:line="276" w:lineRule="auto"/>
              <w:ind w:left="0" w:leftChars="0" w:firstLine="0" w:firstLineChars="0"/>
              <w:jc w:val="center"/>
              <w:rPr>
                <w:rFonts w:hint="default" w:eastAsia="Calibri" w:cs="Times New Roman"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6147" w:type="dxa"/>
            <w:vAlign w:val="top"/>
          </w:tcPr>
          <w:p>
            <w:pPr>
              <w:autoSpaceDE w:val="0"/>
              <w:autoSpaceDN w:val="0"/>
              <w:adjustRightInd w:val="0"/>
              <w:spacing w:after="200" w:line="276" w:lineRule="auto"/>
              <w:ind w:left="0" w:leftChars="0" w:firstLine="0" w:firstLineChars="0"/>
              <w:jc w:val="center"/>
              <w:rPr>
                <w:rFonts w:hint="default" w:eastAsia="Calibri" w:cs="Times New Roman"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ru-RU" w:eastAsia="en-U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</w:tcPr>
          <w:p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center"/>
              <w:rPr>
                <w:rFonts w:hint="default" w:eastAsia="Calibri" w:cs="Times New Roman"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ru-RU" w:eastAsia="en-US"/>
              </w:rPr>
              <w:t>2.</w:t>
            </w:r>
          </w:p>
        </w:tc>
        <w:tc>
          <w:tcPr>
            <w:tcW w:w="2844" w:type="dxa"/>
            <w:vAlign w:val="top"/>
          </w:tcPr>
          <w:p>
            <w:pPr>
              <w:autoSpaceDE w:val="0"/>
              <w:autoSpaceDN w:val="0"/>
              <w:adjustRightInd w:val="0"/>
              <w:spacing w:after="200" w:line="276" w:lineRule="auto"/>
              <w:ind w:left="0" w:leftChars="0" w:firstLine="0" w:firstLineChars="0"/>
              <w:jc w:val="left"/>
              <w:rPr>
                <w:rFonts w:hint="default" w:ascii="Times New Roman" w:hAnsi="Times New Roman" w:eastAsia="Calibri" w:cs="Times New Roman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ru-RU" w:eastAsia="en-US"/>
              </w:rPr>
              <w:t>Колличество пострадавших при деструктивных событиях(чрезвычайных ситуациях, пожарах, происшествиях на водных объектах)</w:t>
            </w:r>
          </w:p>
        </w:tc>
        <w:tc>
          <w:tcPr>
            <w:tcW w:w="6147" w:type="dxa"/>
            <w:vAlign w:val="top"/>
          </w:tcPr>
          <w:p>
            <w:pPr>
              <w:autoSpaceDE w:val="0"/>
              <w:autoSpaceDN w:val="0"/>
              <w:adjustRightInd w:val="0"/>
              <w:spacing w:after="200" w:line="276" w:lineRule="auto"/>
              <w:ind w:left="0" w:leftChars="0" w:firstLine="0" w:firstLineChars="0"/>
              <w:jc w:val="both"/>
              <w:rPr>
                <w:rFonts w:hint="default" w:eastAsia="Calibri" w:cs="Times New Roman"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 w:cs="Times New Roman"/>
                <w:sz w:val="24"/>
                <w:szCs w:val="24"/>
                <w:lang w:val="ru-RU" w:eastAsia="en-US"/>
              </w:rPr>
              <w:t>показатель формируется на основании приказа Управления жилищно-коммунального хозяйства Администрации города Смоленска от 26.04.2024 № 8/1 «Об организации сбора информации по показателям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</w:t>
            </w:r>
          </w:p>
          <w:p>
            <w:pPr>
              <w:autoSpaceDE w:val="0"/>
              <w:autoSpaceDN w:val="0"/>
              <w:adjustRightInd w:val="0"/>
              <w:spacing w:after="200" w:line="276" w:lineRule="auto"/>
              <w:ind w:left="0" w:leftChars="0" w:firstLine="0" w:firstLineChars="0"/>
              <w:jc w:val="both"/>
              <w:rPr>
                <w:rFonts w:hint="default" w:eastAsia="Calibri" w:cs="Times New Roman"/>
                <w:sz w:val="24"/>
                <w:szCs w:val="24"/>
                <w:lang w:val="ru-RU" w:eastAsia="en-US"/>
              </w:rPr>
            </w:pPr>
          </w:p>
        </w:tc>
      </w:tr>
    </w:tbl>
    <w:p>
      <w:pPr>
        <w:tabs>
          <w:tab w:val="left" w:pos="5052"/>
        </w:tabs>
        <w:spacing w:after="200" w:line="276" w:lineRule="auto"/>
        <w:ind w:left="0" w:leftChars="0" w:firstLine="796" w:firstLineChars="284"/>
        <w:jc w:val="both"/>
        <w:rPr>
          <w:b/>
          <w:color w:val="auto"/>
          <w:sz w:val="28"/>
          <w:szCs w:val="28"/>
        </w:rPr>
      </w:pPr>
    </w:p>
    <w:p>
      <w:pPr>
        <w:tabs>
          <w:tab w:val="left" w:pos="5052"/>
        </w:tabs>
        <w:spacing w:after="200" w:line="276" w:lineRule="auto"/>
        <w:ind w:left="0" w:leftChars="0" w:firstLine="796" w:firstLineChars="284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Раздел 3. Сведения о региональном проекте</w:t>
      </w:r>
    </w:p>
    <w:p>
      <w:pPr>
        <w:spacing w:after="0" w:line="240" w:lineRule="auto"/>
        <w:ind w:left="0" w:firstLine="708"/>
        <w:rPr>
          <w:rFonts w:hint="default"/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</w:rPr>
        <w:t>М</w:t>
      </w:r>
      <w:r>
        <w:rPr>
          <w:color w:val="auto"/>
          <w:sz w:val="28"/>
          <w:szCs w:val="28"/>
          <w:lang w:val="ru-RU"/>
        </w:rPr>
        <w:t>униципальная</w:t>
      </w:r>
      <w:r>
        <w:rPr>
          <w:rFonts w:hint="default"/>
          <w:color w:val="auto"/>
          <w:sz w:val="28"/>
          <w:szCs w:val="28"/>
          <w:lang w:val="ru-RU"/>
        </w:rPr>
        <w:t xml:space="preserve"> программа «Совершенствование вопросов защиты населения и территорий города Смоленска от чрезвычайного и техногенного характера» не предполагает участия в реализации регионального проекта.</w:t>
      </w:r>
    </w:p>
    <w:p/>
    <w:p>
      <w:pPr>
        <w:tabs>
          <w:tab w:val="left" w:pos="5052"/>
        </w:tabs>
        <w:spacing w:after="0" w:line="240" w:lineRule="auto"/>
        <w:ind w:left="0" w:firstLine="843" w:firstLineChars="300"/>
        <w:jc w:val="both"/>
        <w:rPr>
          <w:rFonts w:eastAsia="SimSun"/>
          <w:b/>
          <w:color w:val="auto"/>
          <w:sz w:val="28"/>
          <w:szCs w:val="28"/>
        </w:rPr>
      </w:pPr>
      <w:r>
        <w:rPr>
          <w:rFonts w:eastAsia="SimSun"/>
          <w:b/>
          <w:color w:val="auto"/>
          <w:sz w:val="28"/>
          <w:szCs w:val="28"/>
        </w:rPr>
        <w:t>Раздел 4. Паспорт комплекса процессных мероприятий</w:t>
      </w:r>
    </w:p>
    <w:p>
      <w:pPr>
        <w:spacing w:after="0" w:line="240" w:lineRule="auto"/>
        <w:ind w:left="0" w:firstLine="0"/>
        <w:jc w:val="center"/>
        <w:rPr>
          <w:rFonts w:eastAsia="SimSun"/>
          <w:color w:val="auto"/>
          <w:sz w:val="28"/>
          <w:szCs w:val="28"/>
        </w:rPr>
      </w:pPr>
      <w:r>
        <w:rPr>
          <w:rFonts w:eastAsia="SimSun"/>
          <w:color w:val="auto"/>
          <w:sz w:val="28"/>
          <w:szCs w:val="28"/>
        </w:rPr>
        <w:tab/>
      </w:r>
    </w:p>
    <w:p>
      <w:pPr>
        <w:spacing w:after="0" w:line="240" w:lineRule="auto"/>
        <w:ind w:left="0" w:firstLine="0"/>
        <w:jc w:val="center"/>
        <w:rPr>
          <w:rFonts w:eastAsia="SimSun"/>
          <w:b/>
          <w:color w:val="auto"/>
          <w:spacing w:val="20"/>
          <w:sz w:val="28"/>
          <w:szCs w:val="28"/>
        </w:rPr>
      </w:pPr>
      <w:r>
        <w:rPr>
          <w:rFonts w:eastAsia="SimSun"/>
          <w:b/>
          <w:color w:val="auto"/>
          <w:spacing w:val="20"/>
          <w:sz w:val="28"/>
          <w:szCs w:val="28"/>
        </w:rPr>
        <w:t>ПАСПОРТ</w:t>
      </w:r>
    </w:p>
    <w:p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  <w:r>
        <w:rPr>
          <w:rFonts w:eastAsia="SimSun"/>
          <w:b/>
          <w:color w:val="auto"/>
          <w:sz w:val="28"/>
          <w:szCs w:val="28"/>
        </w:rPr>
        <w:t>комплекса процессных мероприятий</w:t>
      </w:r>
    </w:p>
    <w:p>
      <w:pPr>
        <w:widowControl w:val="0"/>
        <w:spacing w:after="0" w:line="240" w:lineRule="auto"/>
        <w:ind w:left="0" w:firstLine="0"/>
        <w:jc w:val="both"/>
        <w:rPr>
          <w:rFonts w:eastAsia="SimSun"/>
          <w:i/>
          <w:sz w:val="28"/>
          <w:szCs w:val="28"/>
        </w:rPr>
      </w:pPr>
      <w:r>
        <w:rPr>
          <w:rFonts w:eastAsia="SimSun"/>
          <w:b/>
          <w:bCs/>
          <w:i/>
          <w:color w:val="auto"/>
          <w:sz w:val="23"/>
          <w:szCs w:val="28"/>
        </w:rPr>
        <w:t xml:space="preserve">  </w:t>
      </w:r>
      <w:r>
        <w:rPr>
          <w:rFonts w:hint="default" w:eastAsia="SimSun"/>
          <w:b/>
          <w:bCs/>
          <w:i/>
          <w:color w:val="auto"/>
          <w:sz w:val="23"/>
          <w:szCs w:val="28"/>
          <w:lang w:val="ru-RU"/>
        </w:rPr>
        <w:t xml:space="preserve">           </w:t>
      </w:r>
      <w:r>
        <w:rPr>
          <w:rFonts w:eastAsia="SimSun"/>
          <w:b/>
          <w:bCs/>
          <w:i/>
          <w:color w:val="auto"/>
          <w:sz w:val="23"/>
          <w:szCs w:val="28"/>
        </w:rPr>
        <w:t xml:space="preserve"> «</w:t>
      </w:r>
      <w:r>
        <w:rPr>
          <w:rFonts w:eastAsia="SimSun"/>
          <w:b w:val="0"/>
          <w:bCs w:val="0"/>
          <w:i/>
          <w:color w:val="auto"/>
          <w:sz w:val="23"/>
          <w:szCs w:val="28"/>
          <w:lang w:val="ru-RU"/>
        </w:rPr>
        <w:t>О</w:t>
      </w:r>
      <w:r>
        <w:rPr>
          <w:rFonts w:eastAsia="SimSun"/>
          <w:i/>
          <w:sz w:val="28"/>
          <w:szCs w:val="28"/>
        </w:rPr>
        <w:t>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конфликтов»</w:t>
      </w:r>
    </w:p>
    <w:p>
      <w:pPr>
        <w:spacing w:after="0" w:line="240" w:lineRule="auto"/>
        <w:ind w:left="0" w:firstLine="0"/>
        <w:jc w:val="center"/>
        <w:rPr>
          <w:rFonts w:eastAsia="SimSun"/>
          <w:i/>
          <w:color w:val="auto"/>
          <w:sz w:val="28"/>
          <w:szCs w:val="28"/>
        </w:rPr>
      </w:pPr>
      <w:r>
        <w:rPr>
          <w:rFonts w:eastAsia="SimSun"/>
          <w:i/>
          <w:color w:val="auto"/>
          <w:sz w:val="28"/>
          <w:szCs w:val="28"/>
        </w:rPr>
        <w:t xml:space="preserve"> </w:t>
      </w:r>
    </w:p>
    <w:p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  <w:r>
        <w:rPr>
          <w:rFonts w:eastAsia="SimSun"/>
          <w:b/>
          <w:color w:val="auto"/>
          <w:sz w:val="28"/>
          <w:szCs w:val="28"/>
        </w:rPr>
        <w:t>1. ОБЩИЕ ПОЛОЖЕНИЯ</w:t>
      </w:r>
    </w:p>
    <w:p>
      <w:pPr>
        <w:spacing w:after="0" w:line="240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4"/>
        <w:gridCol w:w="4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7" w:hRule="atLeast"/>
          <w:jc w:val="center"/>
        </w:trPr>
        <w:tc>
          <w:tcPr>
            <w:tcW w:w="2498" w:type="pct"/>
            <w:vAlign w:val="top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Ответственный за выполнение комплекса мероприятий</w:t>
            </w:r>
          </w:p>
        </w:tc>
        <w:tc>
          <w:tcPr>
            <w:tcW w:w="2502" w:type="pct"/>
          </w:tcPr>
          <w:p>
            <w:pPr>
              <w:spacing w:after="0" w:line="240" w:lineRule="auto"/>
              <w:ind w:left="0" w:firstLine="0"/>
              <w:jc w:val="left"/>
              <w:rPr>
                <w:rFonts w:hint="default" w:eastAsia="Calibri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/>
                <w:color w:val="auto"/>
                <w:sz w:val="24"/>
                <w:szCs w:val="24"/>
                <w:lang w:val="ru-RU" w:eastAsia="en-US"/>
              </w:rPr>
              <w:t>- Управление жилищно-коммунального хозяйства Администрации города Смоленска;</w:t>
            </w:r>
          </w:p>
          <w:p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- муниципальное казенное учреждение «Управление по делам гражданской обороны и чрезвычайным ситуациям города Смоленска» (далее - МКУ «Управление по делам ГО и ЧС г. Смоленска»);</w:t>
            </w:r>
          </w:p>
          <w:p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- Управление образования и молодежной политики Администрации города Смоленска;</w:t>
            </w:r>
          </w:p>
          <w:p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- Управление культуры Администрации города Смоленска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2498" w:type="pct"/>
            <w:vAlign w:val="top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Связь с муниципальной программой</w:t>
            </w:r>
          </w:p>
        </w:tc>
        <w:tc>
          <w:tcPr>
            <w:tcW w:w="2502" w:type="pct"/>
            <w:vAlign w:val="center"/>
          </w:tcPr>
          <w:p>
            <w:pPr>
              <w:spacing w:after="0" w:line="240" w:lineRule="auto"/>
              <w:ind w:left="0" w:firstLine="0"/>
              <w:jc w:val="left"/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муниципальная программа </w:t>
            </w:r>
            <w:r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«Совершенствование вопросов защиты населения и территорий города Смоленска от чрезвычайных ситуаций природного и техногенного характера»</w:t>
            </w:r>
          </w:p>
          <w:p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</w:tbl>
    <w:p>
      <w:pPr>
        <w:spacing w:after="200" w:line="276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</w:p>
    <w:p>
      <w:pPr>
        <w:spacing w:after="200" w:line="276" w:lineRule="auto"/>
        <w:ind w:left="0" w:firstLine="0"/>
        <w:jc w:val="center"/>
        <w:rPr>
          <w:rFonts w:eastAsia="SimSun"/>
          <w:b/>
          <w:color w:val="auto"/>
          <w:sz w:val="28"/>
          <w:szCs w:val="28"/>
        </w:rPr>
      </w:pPr>
      <w:r>
        <w:rPr>
          <w:rFonts w:eastAsia="SimSun"/>
          <w:b/>
          <w:color w:val="auto"/>
          <w:sz w:val="28"/>
          <w:szCs w:val="28"/>
        </w:rPr>
        <w:t>2. ПОКАЗАТЕЛИ РЕАЛИЗАЦИИ КОМПЛЕКСА ПРОЦЕССНЫХ МЕРОПРИЯТИЙ</w:t>
      </w:r>
    </w:p>
    <w:tbl>
      <w:tblPr>
        <w:tblStyle w:val="8"/>
        <w:tblW w:w="492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4"/>
        <w:gridCol w:w="2153"/>
        <w:gridCol w:w="1360"/>
        <w:gridCol w:w="1566"/>
        <w:gridCol w:w="1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tblHeader/>
          <w:jc w:val="center"/>
        </w:trPr>
        <w:tc>
          <w:tcPr>
            <w:tcW w:w="1612" w:type="pct"/>
            <w:vMerge w:val="restart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Наименование показателя, единица измерения</w:t>
            </w:r>
          </w:p>
        </w:tc>
        <w:tc>
          <w:tcPr>
            <w:tcW w:w="1118" w:type="pct"/>
            <w:vMerge w:val="restart"/>
          </w:tcPr>
          <w:p>
            <w:pPr>
              <w:spacing w:after="0" w:line="240" w:lineRule="auto"/>
              <w:ind w:left="0" w:firstLine="23"/>
              <w:jc w:val="center"/>
              <w:rPr>
                <w:rFonts w:eastAsia="Calibri"/>
                <w:color w:val="auto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shd w:val="clear" w:color="auto" w:fill="FFFFFF"/>
                <w:lang w:eastAsia="en-US"/>
              </w:rPr>
              <w:t xml:space="preserve">Базовое значение показателя </w:t>
            </w:r>
          </w:p>
          <w:p>
            <w:pPr>
              <w:spacing w:after="0" w:line="240" w:lineRule="auto"/>
              <w:ind w:left="0" w:firstLine="23"/>
              <w:jc w:val="center"/>
              <w:rPr>
                <w:rFonts w:eastAsia="Calibri"/>
                <w:color w:val="auto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shd w:val="clear" w:color="auto" w:fill="FFFFFF"/>
                <w:lang w:eastAsia="en-US"/>
              </w:rPr>
              <w:t xml:space="preserve"> 2024 год</w:t>
            </w:r>
          </w:p>
        </w:tc>
        <w:tc>
          <w:tcPr>
            <w:tcW w:w="2269" w:type="pct"/>
            <w:gridSpan w:val="3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shd w:val="clear" w:color="auto" w:fill="FFFFFF"/>
                <w:lang w:eastAsia="en-US"/>
              </w:rPr>
              <w:t xml:space="preserve">Планируемое значение показателя </w:t>
            </w:r>
            <w:r>
              <w:rPr>
                <w:rFonts w:eastAsia="Calibri"/>
                <w:color w:val="auto"/>
                <w:spacing w:val="-2"/>
                <w:sz w:val="24"/>
                <w:szCs w:val="24"/>
                <w:lang w:eastAsia="en-US"/>
              </w:rPr>
              <w:t>по годам (этапам) реализации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tblHeader/>
          <w:jc w:val="center"/>
        </w:trPr>
        <w:tc>
          <w:tcPr>
            <w:tcW w:w="1612" w:type="pct"/>
            <w:vMerge w:val="continue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18" w:type="pct"/>
            <w:vMerge w:val="continue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706" w:type="pct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shd w:val="clear" w:color="auto" w:fill="FFFFFF"/>
                <w:lang w:eastAsia="en-US"/>
              </w:rPr>
              <w:t>2025 год</w:t>
            </w:r>
          </w:p>
        </w:tc>
        <w:tc>
          <w:tcPr>
            <w:tcW w:w="813" w:type="pct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shd w:val="clear" w:color="auto" w:fill="FFFFFF"/>
                <w:lang w:eastAsia="en-US"/>
              </w:rPr>
              <w:t>2026</w:t>
            </w:r>
            <w:r>
              <w:rPr>
                <w:rFonts w:hint="default" w:eastAsia="Calibri"/>
                <w:color w:val="auto"/>
                <w:sz w:val="24"/>
                <w:szCs w:val="24"/>
                <w:shd w:val="clear" w:color="auto" w:fill="FFFFFF"/>
                <w:lang w:val="ru-RU" w:eastAsia="en-US"/>
              </w:rPr>
              <w:t xml:space="preserve"> </w:t>
            </w:r>
            <w:r>
              <w:rPr>
                <w:rFonts w:eastAsia="Calibri"/>
                <w:color w:val="auto"/>
                <w:sz w:val="24"/>
                <w:szCs w:val="24"/>
                <w:shd w:val="clear" w:color="auto" w:fill="FFFFFF"/>
                <w:lang w:eastAsia="en-US"/>
              </w:rPr>
              <w:t>год</w:t>
            </w:r>
          </w:p>
        </w:tc>
        <w:tc>
          <w:tcPr>
            <w:tcW w:w="748" w:type="pct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shd w:val="clear" w:color="auto" w:fill="FFFFFF"/>
                <w:lang w:eastAsia="en-US"/>
              </w:rPr>
              <w:t>2027</w:t>
            </w:r>
            <w:r>
              <w:rPr>
                <w:rFonts w:hint="default" w:eastAsia="Calibri"/>
                <w:color w:val="auto"/>
                <w:sz w:val="24"/>
                <w:szCs w:val="24"/>
                <w:shd w:val="clear" w:color="auto" w:fill="FFFFFF"/>
                <w:lang w:val="ru-RU" w:eastAsia="en-US"/>
              </w:rPr>
              <w:t xml:space="preserve"> </w:t>
            </w:r>
            <w:r>
              <w:rPr>
                <w:rFonts w:eastAsia="Calibri"/>
                <w:color w:val="auto"/>
                <w:sz w:val="24"/>
                <w:szCs w:val="24"/>
                <w:shd w:val="clear" w:color="auto" w:fill="FFFFFF"/>
                <w:lang w:eastAsia="en-US"/>
              </w:rPr>
              <w:t>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tblHeader/>
          <w:jc w:val="center"/>
        </w:trPr>
        <w:tc>
          <w:tcPr>
            <w:tcW w:w="1612" w:type="pct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pct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6" w:type="pct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13" w:type="pct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48" w:type="pct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612" w:type="pct"/>
            <w:vAlign w:val="center"/>
          </w:tcPr>
          <w:p>
            <w:pPr>
              <w:spacing w:after="5" w:line="259" w:lineRule="auto"/>
              <w:ind w:left="2" w:firstLine="0"/>
              <w:jc w:val="left"/>
              <w:rPr>
                <w:rFonts w:eastAsia="Calibri"/>
                <w:color w:val="auto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SimSun"/>
                <w:color w:val="auto"/>
                <w:sz w:val="24"/>
                <w:szCs w:val="24"/>
                <w:lang w:eastAsia="en-US"/>
              </w:rPr>
              <w:t>Количество муниципальных учреждений, в которых планируется переоборудование систем охранно-пожарной сигнализации, ед.</w:t>
            </w:r>
          </w:p>
        </w:tc>
        <w:tc>
          <w:tcPr>
            <w:tcW w:w="1118" w:type="pct"/>
          </w:tcPr>
          <w:p>
            <w:pPr>
              <w:spacing w:after="0" w:line="240" w:lineRule="auto"/>
              <w:ind w:left="0" w:firstLine="0"/>
              <w:jc w:val="center"/>
              <w:rPr>
                <w:rFonts w:hint="default" w:eastAsia="Calibri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  <w:r>
              <w:rPr>
                <w:rFonts w:hint="default" w:eastAsia="Calibri"/>
                <w:color w:val="auto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706" w:type="pct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13" w:type="pct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16</w:t>
            </w:r>
          </w:p>
        </w:tc>
      </w:tr>
    </w:tbl>
    <w:p>
      <w:pPr>
        <w:tabs>
          <w:tab w:val="left" w:pos="1512"/>
        </w:tabs>
        <w:spacing w:after="200" w:line="276" w:lineRule="auto"/>
        <w:ind w:left="0" w:firstLine="0"/>
        <w:jc w:val="left"/>
        <w:rPr>
          <w:rFonts w:eastAsia="SimSun"/>
          <w:color w:val="auto"/>
          <w:sz w:val="28"/>
          <w:szCs w:val="28"/>
        </w:rPr>
      </w:pPr>
    </w:p>
    <w:p>
      <w:pPr>
        <w:tabs>
          <w:tab w:val="left" w:pos="5052"/>
        </w:tabs>
        <w:spacing w:after="0" w:line="240" w:lineRule="auto"/>
        <w:ind w:left="0" w:firstLine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  <w:lang w:val="ru-RU"/>
        </w:rPr>
        <w:t>Р</w:t>
      </w:r>
      <w:r>
        <w:rPr>
          <w:b/>
          <w:color w:val="auto"/>
          <w:sz w:val="28"/>
          <w:szCs w:val="28"/>
        </w:rPr>
        <w:t>аздел 5. Применение мер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</w:t>
      </w:r>
    </w:p>
    <w:p>
      <w:pPr>
        <w:tabs>
          <w:tab w:val="left" w:pos="5052"/>
        </w:tabs>
        <w:spacing w:after="0" w:line="240" w:lineRule="auto"/>
        <w:ind w:left="0" w:firstLine="0"/>
        <w:rPr>
          <w:b/>
          <w:color w:val="auto"/>
          <w:sz w:val="28"/>
          <w:szCs w:val="28"/>
        </w:rPr>
      </w:pPr>
    </w:p>
    <w:p>
      <w:pPr>
        <w:spacing w:after="0" w:line="240" w:lineRule="auto"/>
        <w:ind w:left="0"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 муниципальной программе   не применяются меры государственного и муниципального регулирования в части налоговых льгот, освобождений и иных преференций по налогам и сборам.</w:t>
      </w:r>
    </w:p>
    <w:p>
      <w:pPr>
        <w:ind w:left="0" w:firstLine="709"/>
        <w:jc w:val="left"/>
      </w:pPr>
    </w:p>
    <w:p>
      <w:pPr>
        <w:ind w:left="0" w:firstLine="709"/>
        <w:jc w:val="left"/>
      </w:pPr>
    </w:p>
    <w:p>
      <w:pPr>
        <w:ind w:left="0" w:firstLine="709"/>
        <w:jc w:val="left"/>
      </w:pPr>
    </w:p>
    <w:p>
      <w:pPr>
        <w:ind w:left="0" w:firstLine="709"/>
        <w:jc w:val="left"/>
      </w:pPr>
    </w:p>
    <w:p>
      <w:pPr>
        <w:ind w:left="0" w:firstLine="709"/>
        <w:jc w:val="left"/>
      </w:pPr>
    </w:p>
    <w:p>
      <w:pPr>
        <w:ind w:left="0" w:firstLine="709"/>
        <w:jc w:val="left"/>
      </w:pPr>
    </w:p>
    <w:p>
      <w:pPr>
        <w:ind w:left="0" w:firstLine="709"/>
        <w:jc w:val="left"/>
      </w:pPr>
    </w:p>
    <w:p>
      <w:pPr>
        <w:ind w:left="0" w:firstLine="709"/>
        <w:jc w:val="left"/>
      </w:pPr>
    </w:p>
    <w:p>
      <w:pPr>
        <w:ind w:left="0" w:firstLine="709"/>
        <w:jc w:val="left"/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135" w:right="646" w:bottom="1134" w:left="1701" w:header="720" w:footer="720" w:gutter="0"/>
          <w:cols w:space="720" w:num="1"/>
          <w:titlePg/>
          <w:docGrid w:linePitch="360" w:charSpace="0"/>
        </w:sectPr>
      </w:pPr>
    </w:p>
    <w:p>
      <w:pPr>
        <w:spacing w:after="0" w:line="240" w:lineRule="auto"/>
        <w:ind w:left="0" w:firstLine="0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Раздел 6. Сведения о финансировании структурных элементов муниципальной программы</w:t>
      </w:r>
    </w:p>
    <w:p>
      <w:pPr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</w:p>
    <w:p>
      <w:pPr>
        <w:spacing w:after="0" w:line="240" w:lineRule="auto"/>
        <w:ind w:left="0" w:firstLine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С В Е Д Е Н И Я</w:t>
      </w:r>
    </w:p>
    <w:p>
      <w:pPr>
        <w:spacing w:after="0" w:line="240" w:lineRule="auto"/>
        <w:ind w:left="0" w:firstLine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о финансировании структурных элементов муниципальной программы</w:t>
      </w:r>
    </w:p>
    <w:p>
      <w:pPr>
        <w:widowControl w:val="0"/>
        <w:spacing w:after="0" w:line="240" w:lineRule="auto"/>
        <w:ind w:left="0" w:right="40" w:firstLine="0"/>
        <w:jc w:val="both"/>
        <w:rPr>
          <w:rFonts w:eastAsia="等线 Light"/>
          <w:i/>
          <w:sz w:val="28"/>
          <w:szCs w:val="28"/>
        </w:rPr>
      </w:pPr>
      <w:r>
        <w:rPr>
          <w:rFonts w:eastAsia="等线 Light"/>
          <w:i/>
          <w:sz w:val="28"/>
          <w:szCs w:val="28"/>
        </w:rPr>
        <w:t xml:space="preserve">«Совершенствование вопросов защиты населения и территорий города Смоленска от чрезвычайных ситуаций </w:t>
      </w:r>
    </w:p>
    <w:p>
      <w:pPr>
        <w:widowControl w:val="0"/>
        <w:spacing w:after="0" w:line="240" w:lineRule="auto"/>
        <w:ind w:left="0" w:right="40" w:firstLine="0"/>
        <w:jc w:val="center"/>
        <w:rPr>
          <w:color w:val="auto"/>
          <w:sz w:val="28"/>
          <w:szCs w:val="28"/>
        </w:rPr>
      </w:pPr>
      <w:r>
        <w:rPr>
          <w:rFonts w:eastAsia="等线 Light"/>
          <w:i/>
          <w:sz w:val="28"/>
          <w:szCs w:val="28"/>
        </w:rPr>
        <w:t xml:space="preserve">природного и техногенного характера» </w:t>
      </w:r>
    </w:p>
    <w:p>
      <w:pPr>
        <w:spacing w:after="0" w:line="240" w:lineRule="auto"/>
        <w:ind w:left="0" w:firstLine="0"/>
        <w:jc w:val="center"/>
        <w:rPr>
          <w:b/>
          <w:color w:val="auto"/>
          <w:sz w:val="28"/>
          <w:szCs w:val="28"/>
        </w:rPr>
      </w:pPr>
    </w:p>
    <w:tbl>
      <w:tblPr>
        <w:tblStyle w:val="4"/>
        <w:tblW w:w="5432" w:type="pct"/>
        <w:tblInd w:w="-8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6636"/>
        <w:gridCol w:w="2148"/>
        <w:gridCol w:w="1425"/>
        <w:gridCol w:w="1425"/>
        <w:gridCol w:w="1277"/>
        <w:gridCol w:w="16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28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2147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695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Источник финансового обеспечения </w:t>
            </w:r>
          </w:p>
        </w:tc>
        <w:tc>
          <w:tcPr>
            <w:tcW w:w="187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</w:t>
            </w:r>
            <w:r>
              <w:rPr>
                <w:rFonts w:hint="default"/>
                <w:color w:val="auto"/>
                <w:sz w:val="24"/>
                <w:szCs w:val="24"/>
                <w:lang w:val="ru-RU"/>
              </w:rPr>
              <w:t xml:space="preserve">      </w:t>
            </w:r>
            <w:r>
              <w:rPr>
                <w:color w:val="auto"/>
                <w:sz w:val="24"/>
                <w:szCs w:val="24"/>
              </w:rPr>
              <w:t xml:space="preserve"> (по этапам реализации),</w:t>
            </w:r>
          </w:p>
          <w:p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тыс. рублей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28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47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95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0" w:right="-34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FFFFFF"/>
              </w:rPr>
              <w:t>2025 год</w:t>
            </w:r>
          </w:p>
        </w:tc>
        <w:tc>
          <w:tcPr>
            <w:tcW w:w="4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  <w:shd w:val="clear" w:color="auto" w:fill="FFFFFF"/>
              </w:rPr>
              <w:t>2026 год</w:t>
            </w:r>
          </w:p>
        </w:tc>
        <w:tc>
          <w:tcPr>
            <w:tcW w:w="5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  <w:shd w:val="clear" w:color="auto" w:fill="FFFFFF"/>
              </w:rPr>
              <w:t>2027 год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1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6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4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69" w:right="-10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5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-103" w:right="-10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21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firstLine="0"/>
              <w:jc w:val="left"/>
              <w:rPr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Комплекс процессных мероприятий</w:t>
            </w:r>
          </w:p>
          <w:p>
            <w:pPr>
              <w:widowControl w:val="0"/>
              <w:spacing w:after="0" w:line="240" w:lineRule="auto"/>
              <w:ind w:left="0" w:firstLine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конфликтов»</w:t>
            </w:r>
          </w:p>
        </w:tc>
        <w:tc>
          <w:tcPr>
            <w:tcW w:w="6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-103" w:right="-108" w:firstLine="0"/>
              <w:jc w:val="center"/>
              <w:rPr>
                <w:rFonts w:hint="default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/>
                <w:color w:val="auto"/>
                <w:sz w:val="24"/>
                <w:szCs w:val="24"/>
                <w:lang w:val="ru-RU"/>
              </w:rPr>
              <w:t>-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-103" w:right="-108" w:firstLine="0"/>
              <w:jc w:val="center"/>
              <w:rPr>
                <w:rFonts w:hint="default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/>
                <w:color w:val="auto"/>
                <w:sz w:val="24"/>
                <w:szCs w:val="24"/>
                <w:lang w:val="ru-RU"/>
              </w:rPr>
              <w:t>-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-103" w:right="-108" w:firstLine="0"/>
              <w:jc w:val="center"/>
              <w:rPr>
                <w:rFonts w:hint="default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/>
                <w:color w:val="auto"/>
                <w:sz w:val="24"/>
                <w:szCs w:val="24"/>
                <w:lang w:val="ru-RU"/>
              </w:rPr>
              <w:t>-</w:t>
            </w:r>
          </w:p>
        </w:tc>
        <w:tc>
          <w:tcPr>
            <w:tcW w:w="4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-103" w:right="-108" w:firstLine="0"/>
              <w:jc w:val="center"/>
              <w:rPr>
                <w:rFonts w:hint="default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/>
                <w:color w:val="auto"/>
                <w:sz w:val="24"/>
                <w:szCs w:val="24"/>
                <w:lang w:val="ru-RU"/>
              </w:rPr>
              <w:t>-</w:t>
            </w:r>
          </w:p>
        </w:tc>
        <w:tc>
          <w:tcPr>
            <w:tcW w:w="5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-103" w:right="-108" w:firstLine="0"/>
              <w:jc w:val="center"/>
              <w:rPr>
                <w:rFonts w:hint="default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/>
                <w:color w:val="auto"/>
                <w:sz w:val="24"/>
                <w:szCs w:val="24"/>
                <w:lang w:val="ru-RU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-103" w:right="-108" w:firstLine="0"/>
              <w:jc w:val="center"/>
              <w:rPr>
                <w:rFonts w:hint="default"/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>1.1</w:t>
            </w:r>
            <w:r>
              <w:rPr>
                <w:rFonts w:hint="default"/>
                <w:color w:val="auto"/>
                <w:sz w:val="24"/>
                <w:szCs w:val="24"/>
                <w:lang w:val="ru-RU"/>
              </w:rPr>
              <w:t>.</w:t>
            </w:r>
          </w:p>
        </w:tc>
        <w:tc>
          <w:tcPr>
            <w:tcW w:w="21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right="40" w:firstLine="0"/>
              <w:jc w:val="left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pacing w:val="-4"/>
                <w:sz w:val="24"/>
                <w:szCs w:val="24"/>
              </w:rPr>
              <w:t>Совершенствование</w:t>
            </w:r>
            <w:r>
              <w:rPr>
                <w:rFonts w:eastAsia="等线 Light"/>
                <w:sz w:val="24"/>
                <w:szCs w:val="24"/>
              </w:rPr>
              <w:t xml:space="preserve"> системы  охранной пожарной сигнализации </w:t>
            </w:r>
          </w:p>
          <w:p>
            <w:pPr>
              <w:widowControl w:val="0"/>
              <w:spacing w:after="0" w:line="240" w:lineRule="auto"/>
              <w:ind w:left="0" w:right="40" w:firstLine="0"/>
              <w:jc w:val="left"/>
              <w:rPr>
                <w:rFonts w:eastAsia="等线 Light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-57" w:right="-57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 xml:space="preserve">бюджет </w:t>
            </w:r>
          </w:p>
          <w:p>
            <w:pPr>
              <w:spacing w:after="0" w:line="240" w:lineRule="auto"/>
              <w:ind w:left="-103" w:right="-10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eastAsia="等线 Light"/>
                <w:spacing w:val="2"/>
                <w:sz w:val="24"/>
                <w:szCs w:val="24"/>
              </w:rPr>
              <w:t>города Смоленска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-57" w:right="-57" w:firstLine="0"/>
              <w:jc w:val="center"/>
              <w:rPr>
                <w:rFonts w:eastAsia="等线 Light"/>
                <w:spacing w:val="-4"/>
                <w:sz w:val="24"/>
                <w:szCs w:val="24"/>
              </w:rPr>
            </w:pPr>
            <w:r>
              <w:rPr>
                <w:rFonts w:eastAsia="等线 Light"/>
                <w:spacing w:val="-4"/>
                <w:sz w:val="24"/>
                <w:szCs w:val="24"/>
              </w:rPr>
              <w:t>8670,000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-57" w:right="-57" w:firstLine="0"/>
              <w:jc w:val="center"/>
              <w:rPr>
                <w:rFonts w:eastAsia="等线 Light"/>
                <w:spacing w:val="-4"/>
                <w:sz w:val="24"/>
                <w:szCs w:val="24"/>
              </w:rPr>
            </w:pPr>
            <w:r>
              <w:rPr>
                <w:rFonts w:eastAsia="等线 Light"/>
                <w:spacing w:val="-4"/>
                <w:sz w:val="24"/>
                <w:szCs w:val="24"/>
              </w:rPr>
              <w:t>2890,000</w:t>
            </w:r>
          </w:p>
        </w:tc>
        <w:tc>
          <w:tcPr>
            <w:tcW w:w="4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-57" w:right="-57" w:firstLine="0"/>
              <w:jc w:val="center"/>
              <w:rPr>
                <w:rFonts w:eastAsia="等线 Light"/>
                <w:spacing w:val="-4"/>
                <w:sz w:val="24"/>
                <w:szCs w:val="24"/>
              </w:rPr>
            </w:pPr>
            <w:r>
              <w:rPr>
                <w:rFonts w:eastAsia="等线 Light"/>
                <w:spacing w:val="-4"/>
                <w:sz w:val="24"/>
                <w:szCs w:val="24"/>
              </w:rPr>
              <w:t>2890,000</w:t>
            </w:r>
          </w:p>
        </w:tc>
        <w:tc>
          <w:tcPr>
            <w:tcW w:w="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2890,000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-103" w:right="-108" w:firstLine="0"/>
              <w:jc w:val="center"/>
              <w:rPr>
                <w:rFonts w:hint="default"/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>1.1.1</w:t>
            </w:r>
            <w:r>
              <w:rPr>
                <w:rFonts w:hint="default"/>
                <w:color w:val="auto"/>
                <w:sz w:val="24"/>
                <w:szCs w:val="24"/>
                <w:lang w:val="ru-RU"/>
              </w:rPr>
              <w:t>.</w:t>
            </w:r>
          </w:p>
          <w:p>
            <w:pPr>
              <w:spacing w:after="0" w:line="240" w:lineRule="auto"/>
              <w:ind w:left="-103" w:right="-108" w:firstLine="0"/>
              <w:jc w:val="center"/>
              <w:rPr>
                <w:rFonts w:hint="default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1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right="40" w:firstLine="0"/>
              <w:jc w:val="left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pacing w:val="-4"/>
                <w:sz w:val="24"/>
                <w:szCs w:val="24"/>
                <w:lang w:val="ru-RU"/>
              </w:rPr>
              <w:t>С</w:t>
            </w:r>
            <w:r>
              <w:rPr>
                <w:rFonts w:eastAsia="等线 Light"/>
                <w:spacing w:val="-4"/>
                <w:sz w:val="24"/>
                <w:szCs w:val="24"/>
              </w:rPr>
              <w:t>овершенствование</w:t>
            </w:r>
            <w:r>
              <w:rPr>
                <w:rFonts w:eastAsia="等线 Light"/>
                <w:sz w:val="24"/>
                <w:szCs w:val="24"/>
              </w:rPr>
              <w:t xml:space="preserve"> системы  охранной пожарной сигнализации в дошкольных образовательных учреждениях</w:t>
            </w:r>
          </w:p>
          <w:p>
            <w:pPr>
              <w:widowControl w:val="0"/>
              <w:spacing w:after="0" w:line="240" w:lineRule="auto"/>
              <w:ind w:left="0" w:right="40" w:firstLine="0"/>
              <w:jc w:val="left"/>
              <w:rPr>
                <w:rFonts w:eastAsia="等线 Light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ind w:left="0" w:right="40" w:firstLine="0"/>
              <w:jc w:val="left"/>
              <w:rPr>
                <w:rFonts w:eastAsia="等线 Light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-57" w:right="-57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 xml:space="preserve">бюджет </w:t>
            </w:r>
          </w:p>
          <w:p>
            <w:pPr>
              <w:spacing w:after="0" w:line="240" w:lineRule="auto"/>
              <w:ind w:left="-103" w:right="-108" w:firstLine="0"/>
              <w:jc w:val="center"/>
              <w:rPr>
                <w:rFonts w:eastAsia="等线 Light"/>
                <w:spacing w:val="2"/>
                <w:sz w:val="24"/>
                <w:szCs w:val="24"/>
              </w:rPr>
            </w:pPr>
            <w:r>
              <w:rPr>
                <w:rFonts w:eastAsia="等线 Light"/>
                <w:spacing w:val="2"/>
                <w:sz w:val="24"/>
                <w:szCs w:val="24"/>
              </w:rPr>
              <w:t>города Смоленска</w:t>
            </w:r>
          </w:p>
          <w:p>
            <w:pPr>
              <w:spacing w:after="0" w:line="240" w:lineRule="auto"/>
              <w:ind w:left="-103" w:right="-108" w:firstLine="0"/>
              <w:jc w:val="center"/>
              <w:rPr>
                <w:rFonts w:eastAsia="等线 Light"/>
                <w:spacing w:val="2"/>
                <w:sz w:val="24"/>
                <w:szCs w:val="24"/>
              </w:rPr>
            </w:pPr>
          </w:p>
          <w:p>
            <w:pPr>
              <w:spacing w:after="0" w:line="240" w:lineRule="auto"/>
              <w:ind w:left="-103" w:right="-108" w:firstLine="0"/>
              <w:jc w:val="center"/>
              <w:rPr>
                <w:rFonts w:eastAsia="等线 Light"/>
                <w:spacing w:val="2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-108" w:right="-43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7770,000</w:t>
            </w:r>
          </w:p>
          <w:p>
            <w:pPr>
              <w:widowControl w:val="0"/>
              <w:spacing w:after="0" w:line="240" w:lineRule="auto"/>
              <w:ind w:left="-108" w:right="-43" w:firstLine="0"/>
              <w:jc w:val="center"/>
              <w:rPr>
                <w:rFonts w:eastAsia="等线 Light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-108" w:right="-43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2590,000</w:t>
            </w:r>
          </w:p>
        </w:tc>
        <w:tc>
          <w:tcPr>
            <w:tcW w:w="4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2590,000</w:t>
            </w:r>
          </w:p>
        </w:tc>
        <w:tc>
          <w:tcPr>
            <w:tcW w:w="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2590,000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-103" w:right="-108" w:firstLine="0"/>
              <w:jc w:val="center"/>
              <w:rPr>
                <w:rFonts w:hint="default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21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right="40" w:firstLine="0"/>
              <w:jc w:val="center"/>
              <w:rPr>
                <w:rFonts w:hint="default" w:eastAsia="等线 Light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eastAsia="等线 Light"/>
                <w:spacing w:val="-4"/>
                <w:sz w:val="24"/>
                <w:szCs w:val="24"/>
                <w:lang w:val="ru-RU"/>
              </w:rPr>
              <w:t>2</w:t>
            </w:r>
          </w:p>
        </w:tc>
        <w:tc>
          <w:tcPr>
            <w:tcW w:w="6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-103" w:right="-108" w:firstLine="0"/>
              <w:jc w:val="center"/>
              <w:rPr>
                <w:rFonts w:hint="default" w:eastAsia="等线 Light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eastAsia="等线 Light"/>
                <w:spacing w:val="2"/>
                <w:sz w:val="24"/>
                <w:szCs w:val="24"/>
                <w:lang w:val="ru-RU"/>
              </w:rPr>
              <w:t>3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firstLine="0"/>
              <w:jc w:val="center"/>
              <w:rPr>
                <w:rFonts w:hint="default" w:eastAsia="等线 Light"/>
                <w:sz w:val="24"/>
                <w:szCs w:val="24"/>
                <w:lang w:val="ru-RU"/>
              </w:rPr>
            </w:pPr>
            <w:r>
              <w:rPr>
                <w:rFonts w:hint="default" w:eastAsia="等线 Light"/>
                <w:sz w:val="24"/>
                <w:szCs w:val="24"/>
                <w:lang w:val="ru-RU"/>
              </w:rPr>
              <w:t>4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firstLine="0"/>
              <w:jc w:val="center"/>
              <w:rPr>
                <w:rFonts w:hint="default" w:eastAsia="等线 Light"/>
                <w:sz w:val="24"/>
                <w:szCs w:val="24"/>
                <w:lang w:val="ru-RU"/>
              </w:rPr>
            </w:pPr>
            <w:r>
              <w:rPr>
                <w:rFonts w:hint="default" w:eastAsia="等线 Light"/>
                <w:sz w:val="24"/>
                <w:szCs w:val="24"/>
                <w:lang w:val="ru-RU"/>
              </w:rPr>
              <w:t>5</w:t>
            </w:r>
          </w:p>
        </w:tc>
        <w:tc>
          <w:tcPr>
            <w:tcW w:w="4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firstLine="0"/>
              <w:jc w:val="center"/>
              <w:rPr>
                <w:rFonts w:hint="default" w:eastAsia="等线 Light"/>
                <w:sz w:val="24"/>
                <w:szCs w:val="24"/>
                <w:lang w:val="ru-RU"/>
              </w:rPr>
            </w:pPr>
            <w:r>
              <w:rPr>
                <w:rFonts w:hint="default" w:eastAsia="等线 Light"/>
                <w:sz w:val="24"/>
                <w:szCs w:val="24"/>
                <w:lang w:val="ru-RU"/>
              </w:rPr>
              <w:t>6</w:t>
            </w:r>
          </w:p>
        </w:tc>
        <w:tc>
          <w:tcPr>
            <w:tcW w:w="5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firstLine="0"/>
              <w:jc w:val="center"/>
              <w:rPr>
                <w:rFonts w:hint="default" w:eastAsia="等线 Light"/>
                <w:sz w:val="24"/>
                <w:szCs w:val="24"/>
                <w:lang w:val="ru-RU"/>
              </w:rPr>
            </w:pPr>
            <w:r>
              <w:rPr>
                <w:rFonts w:hint="default" w:eastAsia="等线 Light"/>
                <w:sz w:val="24"/>
                <w:szCs w:val="24"/>
                <w:lang w:val="ru-RU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-103" w:right="-10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1.1.2.</w:t>
            </w:r>
          </w:p>
        </w:tc>
        <w:tc>
          <w:tcPr>
            <w:tcW w:w="21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right="40" w:firstLine="0"/>
              <w:jc w:val="left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pacing w:val="-4"/>
                <w:sz w:val="24"/>
                <w:szCs w:val="24"/>
              </w:rPr>
              <w:t>Совершенствование</w:t>
            </w:r>
            <w:r>
              <w:rPr>
                <w:rFonts w:eastAsia="等线 Light"/>
                <w:sz w:val="24"/>
                <w:szCs w:val="24"/>
              </w:rPr>
              <w:t xml:space="preserve"> системы  охранной пожарной сигнализации  в учреждениях культуры</w:t>
            </w:r>
          </w:p>
        </w:tc>
        <w:tc>
          <w:tcPr>
            <w:tcW w:w="6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-57" w:right="-57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 xml:space="preserve">бюджет </w:t>
            </w:r>
          </w:p>
          <w:p>
            <w:pPr>
              <w:spacing w:after="0" w:line="240" w:lineRule="auto"/>
              <w:ind w:left="-103" w:right="-10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eastAsia="等线 Light"/>
                <w:spacing w:val="2"/>
                <w:sz w:val="24"/>
                <w:szCs w:val="24"/>
              </w:rPr>
              <w:t>города Смоленска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900,000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300,000</w:t>
            </w:r>
          </w:p>
        </w:tc>
        <w:tc>
          <w:tcPr>
            <w:tcW w:w="4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300,00</w:t>
            </w:r>
          </w:p>
        </w:tc>
        <w:tc>
          <w:tcPr>
            <w:tcW w:w="5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300,00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28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-103" w:right="-10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1.2.</w:t>
            </w:r>
          </w:p>
        </w:tc>
        <w:tc>
          <w:tcPr>
            <w:tcW w:w="21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</w:t>
            </w:r>
          </w:p>
        </w:tc>
        <w:tc>
          <w:tcPr>
            <w:tcW w:w="6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-57" w:right="-57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 xml:space="preserve">бюджет </w:t>
            </w:r>
          </w:p>
          <w:p>
            <w:pPr>
              <w:spacing w:after="0" w:line="240" w:lineRule="auto"/>
              <w:ind w:left="-103" w:right="-10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eastAsia="等线 Light"/>
                <w:spacing w:val="2"/>
                <w:sz w:val="24"/>
                <w:szCs w:val="24"/>
              </w:rPr>
              <w:t>города Смоленска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right="-48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141985,452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right="-48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47328,484</w:t>
            </w:r>
          </w:p>
        </w:tc>
        <w:tc>
          <w:tcPr>
            <w:tcW w:w="4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-48" w:right="-108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47328,484</w:t>
            </w:r>
          </w:p>
        </w:tc>
        <w:tc>
          <w:tcPr>
            <w:tcW w:w="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-48" w:right="-108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47328,484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8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-103" w:right="-10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1.2.1.</w:t>
            </w:r>
          </w:p>
        </w:tc>
        <w:tc>
          <w:tcPr>
            <w:tcW w:w="21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деятельности МКУ «Управление по делам ГО и ЧС г. Смоленска»</w:t>
            </w:r>
          </w:p>
        </w:tc>
        <w:tc>
          <w:tcPr>
            <w:tcW w:w="6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-57" w:right="-57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 xml:space="preserve">бюджет </w:t>
            </w:r>
          </w:p>
          <w:p>
            <w:pPr>
              <w:spacing w:after="0" w:line="240" w:lineRule="auto"/>
              <w:ind w:left="-103" w:right="-10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eastAsia="等线 Light"/>
                <w:spacing w:val="2"/>
                <w:sz w:val="24"/>
                <w:szCs w:val="24"/>
              </w:rPr>
              <w:t>города Смоленска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right="-48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141</w:t>
            </w:r>
            <w:r>
              <w:rPr>
                <w:rFonts w:hint="default" w:eastAsia="等线 Light"/>
                <w:sz w:val="24"/>
                <w:szCs w:val="24"/>
                <w:lang w:val="ru-RU"/>
              </w:rPr>
              <w:t>985</w:t>
            </w:r>
            <w:r>
              <w:rPr>
                <w:rFonts w:eastAsia="等线 Light"/>
                <w:sz w:val="24"/>
                <w:szCs w:val="24"/>
              </w:rPr>
              <w:t>,452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0" w:right="-48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47328,484</w:t>
            </w:r>
          </w:p>
        </w:tc>
        <w:tc>
          <w:tcPr>
            <w:tcW w:w="4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-48" w:right="-108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47328,484</w:t>
            </w:r>
          </w:p>
        </w:tc>
        <w:tc>
          <w:tcPr>
            <w:tcW w:w="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-48" w:right="-108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>47328,484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28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-103" w:right="-108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12" w:right="-108" w:firstLine="0"/>
              <w:jc w:val="left"/>
              <w:rPr>
                <w:b/>
                <w:bCs/>
                <w:i/>
                <w:iCs/>
                <w:color w:val="auto"/>
                <w:spacing w:val="-4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auto"/>
                <w:spacing w:val="-4"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6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-57" w:right="-57" w:firstLine="0"/>
              <w:jc w:val="center"/>
              <w:rPr>
                <w:rFonts w:eastAsia="等线 Light"/>
                <w:sz w:val="24"/>
                <w:szCs w:val="24"/>
              </w:rPr>
            </w:pPr>
            <w:r>
              <w:rPr>
                <w:rFonts w:eastAsia="等线 Light"/>
                <w:sz w:val="24"/>
                <w:szCs w:val="24"/>
              </w:rPr>
              <w:t xml:space="preserve">бюджет </w:t>
            </w:r>
          </w:p>
          <w:p>
            <w:pPr>
              <w:spacing w:after="0" w:line="240" w:lineRule="auto"/>
              <w:ind w:left="-103" w:right="-108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eastAsia="等线 Light"/>
                <w:spacing w:val="2"/>
                <w:sz w:val="24"/>
                <w:szCs w:val="24"/>
              </w:rPr>
              <w:t>города Смоленска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35" w:lineRule="auto"/>
              <w:ind w:left="0" w:firstLine="0"/>
              <w:jc w:val="center"/>
              <w:rPr>
                <w:rFonts w:eastAsia="等线 Light"/>
                <w:color w:val="auto"/>
                <w:sz w:val="24"/>
                <w:szCs w:val="24"/>
              </w:rPr>
            </w:pPr>
            <w:r>
              <w:rPr>
                <w:rFonts w:eastAsia="等线 Light"/>
                <w:color w:val="auto"/>
                <w:sz w:val="24"/>
                <w:szCs w:val="24"/>
              </w:rPr>
              <w:t>150655,452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 w:line="235" w:lineRule="auto"/>
              <w:ind w:left="0" w:firstLine="0"/>
              <w:jc w:val="center"/>
              <w:rPr>
                <w:rFonts w:eastAsia="等线 Light"/>
                <w:color w:val="auto"/>
                <w:sz w:val="24"/>
                <w:szCs w:val="24"/>
              </w:rPr>
            </w:pPr>
            <w:r>
              <w:rPr>
                <w:rFonts w:eastAsia="等线 Light"/>
                <w:color w:val="auto"/>
                <w:sz w:val="24"/>
                <w:szCs w:val="24"/>
              </w:rPr>
              <w:t>50218,484</w:t>
            </w:r>
          </w:p>
        </w:tc>
        <w:tc>
          <w:tcPr>
            <w:tcW w:w="4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0" w:firstLine="0"/>
              <w:jc w:val="center"/>
              <w:rPr>
                <w:rFonts w:eastAsia="等线 Light"/>
                <w:color w:val="auto"/>
                <w:sz w:val="24"/>
                <w:szCs w:val="24"/>
              </w:rPr>
            </w:pPr>
            <w:r>
              <w:rPr>
                <w:rFonts w:eastAsia="等线 Light"/>
                <w:color w:val="auto"/>
                <w:sz w:val="24"/>
                <w:szCs w:val="24"/>
              </w:rPr>
              <w:t>50218,484</w:t>
            </w:r>
          </w:p>
        </w:tc>
        <w:tc>
          <w:tcPr>
            <w:tcW w:w="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0" w:firstLine="0"/>
              <w:jc w:val="center"/>
              <w:rPr>
                <w:rFonts w:eastAsia="等线 Light"/>
                <w:color w:val="auto"/>
                <w:sz w:val="24"/>
                <w:szCs w:val="24"/>
              </w:rPr>
            </w:pPr>
            <w:r>
              <w:rPr>
                <w:rFonts w:eastAsia="等线 Light"/>
                <w:color w:val="auto"/>
                <w:sz w:val="24"/>
                <w:szCs w:val="24"/>
              </w:rPr>
              <w:t>50218,484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-103" w:right="-108" w:firstLine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8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34" w:right="-108" w:firstLine="0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Всего по муниципальной программе, в том числе:</w:t>
            </w:r>
          </w:p>
          <w:p>
            <w:pPr>
              <w:spacing w:after="0" w:line="240" w:lineRule="auto"/>
              <w:ind w:left="34" w:right="-108" w:firstLine="0"/>
              <w:jc w:val="left"/>
              <w:rPr>
                <w:rFonts w:hint="default"/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>городской бюджет</w:t>
            </w:r>
            <w:bookmarkStart w:id="0" w:name="_GoBack"/>
            <w:bookmarkEnd w:id="0"/>
          </w:p>
          <w:p>
            <w:pPr>
              <w:spacing w:after="0" w:line="240" w:lineRule="auto"/>
              <w:ind w:left="34" w:right="-108" w:firstLine="0"/>
              <w:jc w:val="left"/>
              <w:rPr>
                <w:rFonts w:hint="default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 w:val="0"/>
              <w:spacing w:after="0" w:line="235" w:lineRule="auto"/>
              <w:ind w:left="0" w:firstLine="0"/>
              <w:jc w:val="center"/>
              <w:rPr>
                <w:rFonts w:eastAsia="等线 Light"/>
                <w:color w:val="auto"/>
                <w:sz w:val="24"/>
                <w:szCs w:val="24"/>
              </w:rPr>
            </w:pPr>
          </w:p>
          <w:p>
            <w:pPr>
              <w:widowControl w:val="0"/>
              <w:spacing w:after="0" w:line="235" w:lineRule="auto"/>
              <w:ind w:left="0" w:firstLine="0"/>
              <w:jc w:val="center"/>
              <w:rPr>
                <w:rFonts w:eastAsia="等线 Light"/>
                <w:color w:val="auto"/>
                <w:sz w:val="24"/>
                <w:szCs w:val="24"/>
              </w:rPr>
            </w:pPr>
            <w:r>
              <w:rPr>
                <w:rFonts w:eastAsia="等线 Light"/>
                <w:color w:val="auto"/>
                <w:sz w:val="24"/>
                <w:szCs w:val="24"/>
              </w:rPr>
              <w:t>150655,452</w:t>
            </w: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 w:val="0"/>
              <w:spacing w:after="0" w:line="235" w:lineRule="auto"/>
              <w:ind w:left="0" w:firstLine="0"/>
              <w:jc w:val="center"/>
              <w:rPr>
                <w:rFonts w:eastAsia="等线 Light"/>
                <w:color w:val="auto"/>
                <w:sz w:val="24"/>
                <w:szCs w:val="24"/>
              </w:rPr>
            </w:pPr>
          </w:p>
          <w:p>
            <w:pPr>
              <w:widowControl w:val="0"/>
              <w:spacing w:after="0" w:line="235" w:lineRule="auto"/>
              <w:ind w:left="0" w:firstLine="0"/>
              <w:jc w:val="center"/>
              <w:rPr>
                <w:rFonts w:eastAsia="等线 Light"/>
                <w:color w:val="auto"/>
                <w:sz w:val="24"/>
                <w:szCs w:val="24"/>
              </w:rPr>
            </w:pPr>
            <w:r>
              <w:rPr>
                <w:rFonts w:eastAsia="等线 Light"/>
                <w:color w:val="auto"/>
                <w:sz w:val="24"/>
                <w:szCs w:val="24"/>
              </w:rPr>
              <w:t>50218,484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after="0" w:line="240" w:lineRule="auto"/>
              <w:ind w:left="-64" w:right="-87" w:firstLine="0"/>
              <w:jc w:val="center"/>
              <w:rPr>
                <w:rFonts w:eastAsia="等线 Light"/>
                <w:color w:val="auto"/>
                <w:sz w:val="24"/>
                <w:szCs w:val="24"/>
              </w:rPr>
            </w:pPr>
          </w:p>
          <w:p>
            <w:pPr>
              <w:spacing w:after="0" w:line="240" w:lineRule="auto"/>
              <w:ind w:left="-64" w:right="-87" w:firstLine="0"/>
              <w:jc w:val="center"/>
              <w:rPr>
                <w:rFonts w:eastAsia="等线 Light"/>
                <w:color w:val="auto"/>
                <w:sz w:val="24"/>
                <w:szCs w:val="24"/>
              </w:rPr>
            </w:pPr>
            <w:r>
              <w:rPr>
                <w:rFonts w:eastAsia="等线 Light"/>
                <w:color w:val="auto"/>
                <w:sz w:val="24"/>
                <w:szCs w:val="24"/>
              </w:rPr>
              <w:t>50218,484</w:t>
            </w:r>
          </w:p>
        </w:tc>
        <w:tc>
          <w:tcPr>
            <w:tcW w:w="5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-64" w:right="-87" w:firstLine="0"/>
              <w:jc w:val="center"/>
              <w:rPr>
                <w:rFonts w:eastAsia="等线 Light"/>
                <w:color w:val="auto"/>
                <w:sz w:val="24"/>
                <w:szCs w:val="24"/>
              </w:rPr>
            </w:pPr>
          </w:p>
          <w:p>
            <w:pPr>
              <w:spacing w:after="0" w:line="240" w:lineRule="auto"/>
              <w:ind w:left="-64" w:right="-87" w:firstLine="0"/>
              <w:jc w:val="center"/>
              <w:rPr>
                <w:rFonts w:eastAsia="等线 Light"/>
                <w:color w:val="auto"/>
                <w:sz w:val="24"/>
                <w:szCs w:val="24"/>
              </w:rPr>
            </w:pPr>
            <w:r>
              <w:rPr>
                <w:rFonts w:eastAsia="等线 Light"/>
                <w:color w:val="auto"/>
                <w:sz w:val="24"/>
                <w:szCs w:val="24"/>
              </w:rPr>
              <w:t>50218,484</w:t>
            </w:r>
          </w:p>
        </w:tc>
      </w:tr>
    </w:tbl>
    <w:p>
      <w:pPr>
        <w:ind w:left="0" w:firstLine="709"/>
        <w:jc w:val="left"/>
        <w:rPr>
          <w:sz w:val="24"/>
          <w:szCs w:val="24"/>
        </w:rPr>
      </w:pPr>
    </w:p>
    <w:sectPr>
      <w:headerReference r:id="rId11" w:type="default"/>
      <w:pgSz w:w="16838" w:h="11906" w:orient="landscape"/>
      <w:pgMar w:top="1134" w:right="1134" w:bottom="1276" w:left="1701" w:header="720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7" w:lineRule="auto"/>
      </w:pPr>
      <w:r>
        <w:separator/>
      </w:r>
    </w:p>
  </w:footnote>
  <w:footnote w:type="continuationSeparator" w:id="1">
    <w:p>
      <w:pPr>
        <w:spacing w:before="0" w:after="0" w:line="267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30638424"/>
      <w:docPartObj>
        <w:docPartGallery w:val="autotext"/>
      </w:docPartObj>
    </w:sdtPr>
    <w:sdtContent>
      <w:p>
        <w:pPr>
          <w:pStyle w:val="5"/>
          <w:ind w:hanging="782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33028490"/>
      <w:docPartObj>
        <w:docPartGallery w:val="autotext"/>
      </w:docPartObj>
    </w:sdtPr>
    <w:sdtContent>
      <w:p>
        <w:pPr>
          <w:pStyle w:val="5"/>
          <w:ind w:hanging="7826"/>
          <w:jc w:val="center"/>
        </w:pPr>
      </w:p>
    </w:sdtContent>
  </w:sdt>
  <w:p>
    <w:pPr>
      <w:pStyle w:val="5"/>
      <w:ind w:hanging="7826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31897666"/>
      <w:docPartObj>
        <w:docPartGallery w:val="autotext"/>
      </w:docPartObj>
    </w:sdtPr>
    <w:sdtContent>
      <w:p>
        <w:pPr>
          <w:pStyle w:val="5"/>
          <w:ind w:hanging="782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1C6E47"/>
    <w:multiLevelType w:val="singleLevel"/>
    <w:tmpl w:val="C11C6E4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3443FD6"/>
    <w:multiLevelType w:val="multilevel"/>
    <w:tmpl w:val="13443FD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F45D3"/>
    <w:rsid w:val="00244BF3"/>
    <w:rsid w:val="00550E32"/>
    <w:rsid w:val="006526EC"/>
    <w:rsid w:val="006F69AB"/>
    <w:rsid w:val="00853096"/>
    <w:rsid w:val="00932475"/>
    <w:rsid w:val="009A5BCB"/>
    <w:rsid w:val="00AB3197"/>
    <w:rsid w:val="00E04685"/>
    <w:rsid w:val="00E71A38"/>
    <w:rsid w:val="00EB4AF6"/>
    <w:rsid w:val="00ED492D"/>
    <w:rsid w:val="00EE49AB"/>
    <w:rsid w:val="00F07E4A"/>
    <w:rsid w:val="00FC2BBE"/>
    <w:rsid w:val="02C45794"/>
    <w:rsid w:val="04DC5A7C"/>
    <w:rsid w:val="0F0D3EFF"/>
    <w:rsid w:val="20990F72"/>
    <w:rsid w:val="253E51FE"/>
    <w:rsid w:val="31B32570"/>
    <w:rsid w:val="33FD500C"/>
    <w:rsid w:val="3AB61A51"/>
    <w:rsid w:val="3C886A23"/>
    <w:rsid w:val="48E53E21"/>
    <w:rsid w:val="49954C02"/>
    <w:rsid w:val="4F293E96"/>
    <w:rsid w:val="58B935A6"/>
    <w:rsid w:val="63567478"/>
    <w:rsid w:val="6529613D"/>
    <w:rsid w:val="65811332"/>
    <w:rsid w:val="674E154F"/>
    <w:rsid w:val="71176E2F"/>
    <w:rsid w:val="739C1C95"/>
    <w:rsid w:val="75300778"/>
    <w:rsid w:val="75DF7180"/>
    <w:rsid w:val="7A0518D8"/>
    <w:rsid w:val="7E3B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</w:latentStyles>
  <w:style w:type="paragraph" w:default="1" w:styleId="1">
    <w:name w:val="Normal"/>
    <w:qFormat/>
    <w:uiPriority w:val="0"/>
    <w:pPr>
      <w:spacing w:after="232" w:line="267" w:lineRule="auto"/>
      <w:ind w:left="7826" w:firstLine="530"/>
      <w:jc w:val="both"/>
    </w:pPr>
    <w:rPr>
      <w:rFonts w:ascii="Times New Roman" w:hAnsi="Times New Roman" w:eastAsia="Times New Roman" w:cs="Times New Roman"/>
      <w:color w:val="000000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10"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1"/>
    <w:qFormat/>
    <w:uiPriority w:val="0"/>
    <w:pPr>
      <w:tabs>
        <w:tab w:val="center" w:pos="4677"/>
        <w:tab w:val="right" w:pos="9355"/>
      </w:tabs>
      <w:spacing w:after="0" w:line="240" w:lineRule="auto"/>
    </w:pPr>
  </w:style>
  <w:style w:type="table" w:styleId="7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Сетка таблицы1"/>
    <w:basedOn w:val="4"/>
    <w:qFormat/>
    <w:uiPriority w:val="39"/>
    <w:pPr>
      <w:ind w:firstLine="851"/>
    </w:pPr>
    <w:rPr>
      <w:rFonts w:ascii="Times New Roman" w:hAnsi="Times New Roman" w:eastAsia="Calibri" w:cs="Times New Roman"/>
      <w:sz w:val="28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Сетка таблицы11"/>
    <w:basedOn w:val="4"/>
    <w:qFormat/>
    <w:uiPriority w:val="39"/>
    <w:pPr>
      <w:ind w:firstLine="851"/>
    </w:pPr>
    <w:rPr>
      <w:rFonts w:ascii="Times New Roman" w:hAnsi="Times New Roman" w:eastAsia="Calibri"/>
      <w:sz w:val="28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Верхний колонтитул Знак"/>
    <w:basedOn w:val="3"/>
    <w:link w:val="5"/>
    <w:qFormat/>
    <w:uiPriority w:val="99"/>
    <w:rPr>
      <w:rFonts w:ascii="Times New Roman" w:hAnsi="Times New Roman" w:eastAsia="Times New Roman" w:cs="Times New Roman"/>
      <w:color w:val="000000"/>
      <w:sz w:val="22"/>
      <w:szCs w:val="22"/>
    </w:rPr>
  </w:style>
  <w:style w:type="character" w:customStyle="1" w:styleId="11">
    <w:name w:val="Нижний колонтитул Знак"/>
    <w:basedOn w:val="3"/>
    <w:link w:val="6"/>
    <w:qFormat/>
    <w:uiPriority w:val="0"/>
    <w:rPr>
      <w:rFonts w:ascii="Times New Roman" w:hAnsi="Times New Roman" w:eastAsia="Times New Roman" w:cs="Times New Roman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theme" Target="theme/theme1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1745</Words>
  <Characters>9947</Characters>
  <Lines>82</Lines>
  <Paragraphs>23</Paragraphs>
  <TotalTime>160</TotalTime>
  <ScaleCrop>false</ScaleCrop>
  <LinksUpToDate>false</LinksUpToDate>
  <CharactersWithSpaces>11669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2024-04-09T08:57:00Z</dcterms:created>
  <dc:creator>user</dc:creator>
  <cp:lastModifiedBy>WPS_1710144929</cp:lastModifiedBy>
  <dcterms:modified xsi:type="dcterms:W3CDTF">2024-06-05T08:32:11Z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AC232BC047684ED08C9E7A60E4B155A3_12</vt:lpwstr>
  </property>
</Properties>
</file>