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2D9" w:rsidRPr="009D060E" w:rsidRDefault="00AC62D9" w:rsidP="00AC6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9D060E">
        <w:rPr>
          <w:rFonts w:ascii="Times New Roman" w:eastAsia="Times New Roman" w:hAnsi="Times New Roman" w:cs="Times New Roman"/>
          <w:color w:val="FFFFFF" w:themeColor="background1"/>
          <w:sz w:val="28"/>
          <w:szCs w:val="24"/>
          <w:lang w:eastAsia="ru-RU"/>
        </w:rPr>
        <w:t>Проект</w:t>
      </w:r>
    </w:p>
    <w:p w:rsidR="00AC62D9" w:rsidRPr="002307BD" w:rsidRDefault="002307BD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                                               </w:t>
      </w:r>
      <w:bookmarkStart w:id="0" w:name="_GoBack"/>
      <w:bookmarkEnd w:id="0"/>
      <w:r w:rsidRPr="002307B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</w:t>
      </w:r>
    </w:p>
    <w:p w:rsidR="00AC62D9" w:rsidRDefault="00AC62D9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C62D9" w:rsidRDefault="00AC62D9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418B6" w:rsidRPr="00A418B6" w:rsidRDefault="00A418B6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418B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ФИНАНСОВО-КАЗНАЧЕЙСКОЕ УПРАВЛЕНИЕ</w:t>
      </w:r>
    </w:p>
    <w:p w:rsidR="00A418B6" w:rsidRPr="00A418B6" w:rsidRDefault="00A418B6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418B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АДМИНИСТРАЦИИ ГОРОДА СМОЛЕНСКА</w:t>
      </w:r>
    </w:p>
    <w:p w:rsidR="00A418B6" w:rsidRPr="00A418B6" w:rsidRDefault="00A418B6" w:rsidP="00A418B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544E8C"/>
          <w:sz w:val="24"/>
          <w:szCs w:val="24"/>
          <w:lang w:eastAsia="ru-RU"/>
        </w:rPr>
      </w:pPr>
    </w:p>
    <w:p w:rsidR="00A418B6" w:rsidRPr="00A418B6" w:rsidRDefault="00A418B6" w:rsidP="00A418B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A418B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 Р И К А З</w:t>
      </w:r>
    </w:p>
    <w:p w:rsidR="00A418B6" w:rsidRPr="00A418B6" w:rsidRDefault="00A418B6" w:rsidP="00A418B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418B6" w:rsidRPr="00A418B6" w:rsidRDefault="00A418B6" w:rsidP="00A418B6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544E8C"/>
          <w:sz w:val="28"/>
          <w:szCs w:val="20"/>
          <w:lang w:eastAsia="ru-RU"/>
        </w:rPr>
      </w:pPr>
    </w:p>
    <w:p w:rsidR="00A418B6" w:rsidRPr="00A418B6" w:rsidRDefault="00AC62D9" w:rsidP="00AC62D9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от____________________</w:t>
      </w:r>
      <w:r w:rsidR="00A418B6" w:rsidRPr="00A418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№_________</w:t>
      </w:r>
      <w:r w:rsidR="00A418B6" w:rsidRPr="00A418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</w:t>
      </w:r>
      <w:r w:rsidR="005647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</w:t>
      </w:r>
    </w:p>
    <w:p w:rsidR="00A418B6" w:rsidRDefault="00A418B6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AC62D9" w:rsidRDefault="00AC62D9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AC62D9" w:rsidRPr="00A418B6" w:rsidRDefault="00AC62D9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3C57C5" w:rsidRDefault="00AC62D9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методику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57C5" w:rsidRDefault="00365D6A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рогнозирования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поступлений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доходов   </w:t>
      </w:r>
    </w:p>
    <w:p w:rsidR="003C57C5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бюджет  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Смоленска, 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администрируемых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Финансово-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казначейским управлением Администрации</w:t>
      </w:r>
    </w:p>
    <w:p w:rsidR="00A418B6" w:rsidRPr="00365D6A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Смоленска</w:t>
      </w:r>
      <w:r w:rsidR="00AC6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приказом </w:t>
      </w:r>
    </w:p>
    <w:p w:rsidR="003C57C5" w:rsidRDefault="003C57C5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Финансово-казначейского          управления</w:t>
      </w:r>
    </w:p>
    <w:p w:rsidR="003C57C5" w:rsidRDefault="003C57C5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города          Смоленска </w:t>
      </w:r>
    </w:p>
    <w:p w:rsidR="003C57C5" w:rsidRPr="003C57C5" w:rsidRDefault="003C57C5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29.06.2022 № 19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4" w:history="1">
        <w:r w:rsidRPr="00A418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статьей 160.1</w:t>
        </w:r>
      </w:hyperlink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</w:t>
      </w:r>
      <w:hyperlink r:id="rId5" w:history="1">
        <w:r w:rsidRPr="00A418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                            от 23.06.2016 № 574 «Об общих требованиях к методике прогнозирования поступлений доходов в бюджеты бюджетно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системы Российской Федерации», постановлением Администрации города Смоленска от 30.08.2022 № 2515-адм </w:t>
      </w:r>
      <w:r w:rsidR="00790D5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изменения в постановление Администрации города Смоленска от 22.12.2021 № 3297-адм «Об утверждении Перечня главных администраторов доходов бюджета города Смоленска»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9D060E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w:anchor="P34" w:history="1">
        <w:r w:rsidR="006A67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A418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етодику</w:t>
        </w:r>
      </w:hyperlink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прогнозирования поступления доходов в бюджет города Смоленска, администрируемых Финансово-казначейским управлением </w:t>
      </w:r>
      <w:r w:rsidR="009D060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Смоленска, утвержденную приказом Финансово-казначейского управления Администрации города Смоленска от 29.06.2022            № 19, изменение, дополнив следующей позицией:</w:t>
      </w:r>
    </w:p>
    <w:p w:rsidR="009D060E" w:rsidRDefault="009D060E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567"/>
        <w:gridCol w:w="1417"/>
        <w:gridCol w:w="2127"/>
        <w:gridCol w:w="1275"/>
        <w:gridCol w:w="851"/>
        <w:gridCol w:w="566"/>
        <w:gridCol w:w="1134"/>
        <w:gridCol w:w="1418"/>
      </w:tblGrid>
      <w:tr w:rsidR="009D060E" w:rsidRPr="009D060E" w:rsidTr="009D060E">
        <w:tc>
          <w:tcPr>
            <w:tcW w:w="346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567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D060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901</w:t>
            </w:r>
          </w:p>
        </w:tc>
        <w:tc>
          <w:tcPr>
            <w:tcW w:w="1417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Финансово-казначейское управление </w:t>
            </w: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Администра-ции</w:t>
            </w:r>
            <w:proofErr w:type="spellEnd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города 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Смоленска</w:t>
            </w:r>
          </w:p>
        </w:tc>
        <w:tc>
          <w:tcPr>
            <w:tcW w:w="2127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208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10000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4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0000150</w:t>
            </w:r>
          </w:p>
        </w:tc>
        <w:tc>
          <w:tcPr>
            <w:tcW w:w="1275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Перечисле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ния</w:t>
            </w:r>
            <w:proofErr w:type="spellEnd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из бюджетов городских округов (в 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бюджеты городских округов) для </w:t>
            </w: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осуществ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ления</w:t>
            </w:r>
            <w:proofErr w:type="spellEnd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взыскания</w:t>
            </w:r>
          </w:p>
        </w:tc>
        <w:tc>
          <w:tcPr>
            <w:tcW w:w="851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Иной способ</w:t>
            </w:r>
          </w:p>
        </w:tc>
        <w:tc>
          <w:tcPr>
            <w:tcW w:w="566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Прогнози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рование</w:t>
            </w:r>
            <w:proofErr w:type="spellEnd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осущест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вляется</w:t>
            </w:r>
            <w:proofErr w:type="spellEnd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на основании 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отчета об </w:t>
            </w: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нии</w:t>
            </w:r>
            <w:proofErr w:type="spellEnd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бюджета главного </w:t>
            </w: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распоря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дителя</w:t>
            </w:r>
            <w:proofErr w:type="spellEnd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</w:t>
            </w: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распоря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дителя</w:t>
            </w:r>
            <w:proofErr w:type="spellEnd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</w:t>
            </w: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получа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теля бюджет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ных</w:t>
            </w:r>
            <w:proofErr w:type="spellEnd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средств, главного </w:t>
            </w: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адми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нистра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тора, </w:t>
            </w: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админи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стратора</w:t>
            </w:r>
            <w:proofErr w:type="spellEnd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доходов бюджета,  главного </w:t>
            </w: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админи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стратора</w:t>
            </w:r>
            <w:proofErr w:type="spellEnd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источни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ков </w:t>
            </w: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финанси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рования</w:t>
            </w:r>
            <w:proofErr w:type="spellEnd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дефицита бюджета</w:t>
            </w:r>
          </w:p>
        </w:tc>
        <w:tc>
          <w:tcPr>
            <w:tcW w:w="1418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Данные о фактическом поступлении в течение текущего </w:t>
            </w: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финансового года</w:t>
            </w:r>
          </w:p>
        </w:tc>
      </w:tr>
    </w:tbl>
    <w:p w:rsidR="009D060E" w:rsidRDefault="009D060E" w:rsidP="009D06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9D060E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приказ вступает в силу со дня его подписания.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Е.Н. </w:t>
      </w:r>
      <w:proofErr w:type="spellStart"/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Ландарская</w:t>
      </w:r>
      <w:proofErr w:type="spellEnd"/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6E7537" w:rsidRDefault="006E7537"/>
    <w:sectPr w:rsidR="006E7537" w:rsidSect="00AC62D9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8B6"/>
    <w:rsid w:val="001B5811"/>
    <w:rsid w:val="002307BD"/>
    <w:rsid w:val="00365D6A"/>
    <w:rsid w:val="003C57C5"/>
    <w:rsid w:val="00564772"/>
    <w:rsid w:val="006A67BC"/>
    <w:rsid w:val="006E7537"/>
    <w:rsid w:val="00790D51"/>
    <w:rsid w:val="009D060E"/>
    <w:rsid w:val="00A418B6"/>
    <w:rsid w:val="00AC62D9"/>
    <w:rsid w:val="00D1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51AAD"/>
  <w15:docId w15:val="{54A6E18E-52D3-4FF3-BC68-B67DD30E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68D5157870B529B34FC9529B6A3EA37F5B52E67D3D6F569AC86FDA0860EF9AA48A74EF559EDCBD71DBFF09EDD3A3C22A3AD8D2989523218JBbCI" TargetMode="External"/><Relationship Id="rId4" Type="http://schemas.openxmlformats.org/officeDocument/2006/relationships/hyperlink" Target="consultantplus://offline/ref=968D5157870B529B34FC9529B6A3EA37F5BB2F67D4D0F569AC86FDA0860EF9AA48A74EF05DEDC3DC4EE5E09A946E313DA3B093289752J3b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dohod05</dc:creator>
  <cp:keywords/>
  <dc:description/>
  <cp:lastModifiedBy>dohod05</cp:lastModifiedBy>
  <cp:revision>8</cp:revision>
  <dcterms:created xsi:type="dcterms:W3CDTF">2022-03-17T09:55:00Z</dcterms:created>
  <dcterms:modified xsi:type="dcterms:W3CDTF">2022-09-19T13:38:00Z</dcterms:modified>
</cp:coreProperties>
</file>