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45B" w:rsidRDefault="0028045B">
      <w:pPr>
        <w:pStyle w:val="2"/>
        <w:rPr>
          <w:spacing w:val="0"/>
        </w:rPr>
      </w:pPr>
    </w:p>
    <w:p w:rsidR="0028045B" w:rsidRDefault="0028045B">
      <w:pPr>
        <w:pStyle w:val="2"/>
        <w:rPr>
          <w:spacing w:val="0"/>
        </w:rPr>
      </w:pPr>
    </w:p>
    <w:p w:rsidR="00647105" w:rsidRDefault="00647105">
      <w:pPr>
        <w:pStyle w:val="2"/>
        <w:rPr>
          <w:spacing w:val="0"/>
        </w:rPr>
      </w:pPr>
    </w:p>
    <w:p w:rsidR="009E51C8" w:rsidRDefault="009E51C8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9E51C8" w:rsidRPr="00B65089" w:rsidRDefault="009E51C8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E51C8" w:rsidRDefault="009E51C8" w:rsidP="009E14D3">
      <w:pPr>
        <w:pStyle w:val="4"/>
        <w:rPr>
          <w:b w:val="0"/>
          <w:bCs/>
          <w:sz w:val="24"/>
        </w:rPr>
      </w:pPr>
    </w:p>
    <w:p w:rsidR="009E51C8" w:rsidRDefault="009E51C8" w:rsidP="009E14D3">
      <w:pPr>
        <w:pStyle w:val="4"/>
        <w:rPr>
          <w:color w:val="auto"/>
        </w:rPr>
      </w:pPr>
      <w:r w:rsidRPr="009E14D3">
        <w:rPr>
          <w:color w:val="auto"/>
        </w:rPr>
        <w:t>П Р И К А З</w:t>
      </w:r>
    </w:p>
    <w:p w:rsidR="0028045B" w:rsidRPr="00795955" w:rsidRDefault="0028045B" w:rsidP="0028045B">
      <w:pPr>
        <w:rPr>
          <w:sz w:val="16"/>
          <w:szCs w:val="16"/>
        </w:rPr>
      </w:pPr>
    </w:p>
    <w:p w:rsidR="009E51C8" w:rsidRDefault="009E51C8" w:rsidP="009E14D3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8"/>
        </w:rPr>
      </w:pPr>
    </w:p>
    <w:p w:rsidR="009E51C8" w:rsidRDefault="00795955" w:rsidP="006F745B">
      <w:pPr>
        <w:pStyle w:val="a9"/>
        <w:tabs>
          <w:tab w:val="clear" w:pos="4153"/>
          <w:tab w:val="clear" w:pos="8306"/>
        </w:tabs>
        <w:rPr>
          <w:sz w:val="28"/>
        </w:rPr>
      </w:pPr>
      <w:r>
        <w:rPr>
          <w:sz w:val="28"/>
        </w:rPr>
        <w:t xml:space="preserve">                                                                                    </w:t>
      </w:r>
    </w:p>
    <w:p w:rsidR="00F85857" w:rsidRDefault="00F85857" w:rsidP="006F745B">
      <w:pPr>
        <w:pStyle w:val="a9"/>
        <w:tabs>
          <w:tab w:val="clear" w:pos="4153"/>
          <w:tab w:val="clear" w:pos="8306"/>
        </w:tabs>
        <w:rPr>
          <w:sz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ПРОЕКТ</w:t>
      </w:r>
    </w:p>
    <w:p w:rsidR="00F85857" w:rsidRDefault="00F85857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F40AB2" w:rsidRDefault="009E51C8" w:rsidP="0083208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О</w:t>
      </w:r>
      <w:r w:rsidR="009D0475">
        <w:rPr>
          <w:sz w:val="28"/>
        </w:rPr>
        <w:t xml:space="preserve"> внесении</w:t>
      </w:r>
      <w:r w:rsidR="00F40AB2">
        <w:rPr>
          <w:sz w:val="28"/>
        </w:rPr>
        <w:t xml:space="preserve"> </w:t>
      </w:r>
      <w:r w:rsidR="009D0475">
        <w:rPr>
          <w:sz w:val="28"/>
        </w:rPr>
        <w:t>изменени</w:t>
      </w:r>
      <w:r w:rsidR="00D3010C">
        <w:rPr>
          <w:sz w:val="28"/>
        </w:rPr>
        <w:t>я</w:t>
      </w:r>
      <w:r w:rsidR="00F40AB2">
        <w:rPr>
          <w:sz w:val="28"/>
        </w:rPr>
        <w:t xml:space="preserve"> </w:t>
      </w:r>
      <w:r w:rsidR="009D0475">
        <w:rPr>
          <w:sz w:val="28"/>
        </w:rPr>
        <w:t>в</w:t>
      </w:r>
      <w:r w:rsidR="00F40AB2">
        <w:rPr>
          <w:sz w:val="28"/>
        </w:rPr>
        <w:t xml:space="preserve"> </w:t>
      </w:r>
      <w:r>
        <w:rPr>
          <w:sz w:val="28"/>
        </w:rPr>
        <w:t>Перечень</w:t>
      </w:r>
    </w:p>
    <w:p w:rsidR="00F40AB2" w:rsidRDefault="005E6346" w:rsidP="00F40AB2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к</w:t>
      </w:r>
      <w:bookmarkStart w:id="0" w:name="_GoBack"/>
      <w:bookmarkEnd w:id="0"/>
      <w:r w:rsidR="00251169">
        <w:rPr>
          <w:sz w:val="28"/>
        </w:rPr>
        <w:t>одов</w:t>
      </w:r>
      <w:r w:rsidR="00220FF6">
        <w:rPr>
          <w:sz w:val="28"/>
        </w:rPr>
        <w:t xml:space="preserve"> </w:t>
      </w:r>
      <w:r w:rsidR="00F40AB2">
        <w:rPr>
          <w:sz w:val="28"/>
        </w:rPr>
        <w:t xml:space="preserve"> </w:t>
      </w:r>
      <w:r w:rsidR="00251169">
        <w:rPr>
          <w:sz w:val="28"/>
        </w:rPr>
        <w:t>подвидов (групп)</w:t>
      </w:r>
      <w:r w:rsidR="00F40AB2">
        <w:rPr>
          <w:sz w:val="28"/>
        </w:rPr>
        <w:t xml:space="preserve"> </w:t>
      </w:r>
      <w:r w:rsidR="00F85857">
        <w:rPr>
          <w:sz w:val="28"/>
        </w:rPr>
        <w:t xml:space="preserve"> доходов</w:t>
      </w:r>
    </w:p>
    <w:p w:rsidR="00F40AB2" w:rsidRDefault="00251169" w:rsidP="00F40AB2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 xml:space="preserve">по </w:t>
      </w:r>
      <w:r w:rsidR="00220FF6">
        <w:rPr>
          <w:sz w:val="28"/>
        </w:rPr>
        <w:t xml:space="preserve"> </w:t>
      </w:r>
      <w:r>
        <w:rPr>
          <w:sz w:val="28"/>
        </w:rPr>
        <w:t xml:space="preserve">  видам</w:t>
      </w:r>
      <w:r w:rsidR="00F40AB2">
        <w:rPr>
          <w:sz w:val="28"/>
        </w:rPr>
        <w:t xml:space="preserve">    </w:t>
      </w:r>
      <w:r w:rsidR="009E51C8">
        <w:rPr>
          <w:sz w:val="28"/>
        </w:rPr>
        <w:t>доходов</w:t>
      </w:r>
      <w:r>
        <w:rPr>
          <w:sz w:val="28"/>
        </w:rPr>
        <w:t>,</w:t>
      </w:r>
      <w:r w:rsidR="00F40AB2">
        <w:rPr>
          <w:sz w:val="28"/>
        </w:rPr>
        <w:t xml:space="preserve">   </w:t>
      </w:r>
      <w:proofErr w:type="gramStart"/>
      <w:r>
        <w:rPr>
          <w:sz w:val="28"/>
        </w:rPr>
        <w:t>главными</w:t>
      </w:r>
      <w:proofErr w:type="gramEnd"/>
    </w:p>
    <w:p w:rsidR="00F40AB2" w:rsidRDefault="00251169" w:rsidP="00F40AB2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proofErr w:type="gramStart"/>
      <w:r>
        <w:rPr>
          <w:sz w:val="28"/>
        </w:rPr>
        <w:t>администраторами</w:t>
      </w:r>
      <w:proofErr w:type="gramEnd"/>
      <w:r w:rsidR="00F40AB2">
        <w:rPr>
          <w:sz w:val="28"/>
        </w:rPr>
        <w:t xml:space="preserve">     </w:t>
      </w:r>
      <w:r w:rsidR="00220FF6">
        <w:rPr>
          <w:sz w:val="28"/>
        </w:rPr>
        <w:t xml:space="preserve"> </w:t>
      </w:r>
      <w:r w:rsidR="00F40AB2">
        <w:rPr>
          <w:sz w:val="28"/>
        </w:rPr>
        <w:t xml:space="preserve">     </w:t>
      </w:r>
      <w:r w:rsidR="00F85857">
        <w:rPr>
          <w:sz w:val="28"/>
        </w:rPr>
        <w:t>которых</w:t>
      </w:r>
    </w:p>
    <w:p w:rsidR="00F40AB2" w:rsidRDefault="00251169" w:rsidP="00F40AB2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являются</w:t>
      </w:r>
      <w:r w:rsidR="00F40AB2">
        <w:rPr>
          <w:sz w:val="28"/>
        </w:rPr>
        <w:t xml:space="preserve">       </w:t>
      </w:r>
      <w:r>
        <w:rPr>
          <w:sz w:val="28"/>
        </w:rPr>
        <w:t xml:space="preserve">органы  </w:t>
      </w:r>
      <w:r w:rsidR="00F40AB2">
        <w:rPr>
          <w:sz w:val="28"/>
        </w:rPr>
        <w:t xml:space="preserve">  </w:t>
      </w:r>
      <w:r w:rsidR="00220FF6">
        <w:rPr>
          <w:sz w:val="28"/>
        </w:rPr>
        <w:t xml:space="preserve"> </w:t>
      </w:r>
      <w:r w:rsidR="00F40AB2">
        <w:rPr>
          <w:sz w:val="28"/>
        </w:rPr>
        <w:t xml:space="preserve">  </w:t>
      </w:r>
      <w:r w:rsidR="00F85857">
        <w:rPr>
          <w:sz w:val="28"/>
        </w:rPr>
        <w:t>местного</w:t>
      </w:r>
    </w:p>
    <w:p w:rsidR="00BE3EED" w:rsidRDefault="00251169" w:rsidP="00F40AB2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 xml:space="preserve">самоуправления, </w:t>
      </w:r>
      <w:r w:rsidR="00F40AB2">
        <w:rPr>
          <w:sz w:val="28"/>
        </w:rPr>
        <w:t xml:space="preserve">    </w:t>
      </w:r>
      <w:r w:rsidR="00220FF6">
        <w:rPr>
          <w:sz w:val="28"/>
        </w:rPr>
        <w:t xml:space="preserve"> </w:t>
      </w:r>
      <w:r w:rsidR="00F40AB2">
        <w:rPr>
          <w:sz w:val="28"/>
        </w:rPr>
        <w:t xml:space="preserve">  </w:t>
      </w:r>
      <w:r>
        <w:rPr>
          <w:sz w:val="28"/>
        </w:rPr>
        <w:t xml:space="preserve"> отраслевые</w:t>
      </w:r>
    </w:p>
    <w:p w:rsidR="00F40AB2" w:rsidRDefault="00251169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(функциональные) </w:t>
      </w:r>
      <w:r w:rsidR="00F40AB2">
        <w:rPr>
          <w:sz w:val="28"/>
        </w:rPr>
        <w:t xml:space="preserve">       </w:t>
      </w:r>
      <w:r>
        <w:rPr>
          <w:sz w:val="28"/>
        </w:rPr>
        <w:t xml:space="preserve"> </w:t>
      </w:r>
      <w:r w:rsidR="00220FF6">
        <w:rPr>
          <w:sz w:val="28"/>
        </w:rPr>
        <w:t xml:space="preserve"> </w:t>
      </w:r>
      <w:r w:rsidR="00F85857">
        <w:rPr>
          <w:sz w:val="28"/>
        </w:rPr>
        <w:t xml:space="preserve">   органы</w:t>
      </w:r>
    </w:p>
    <w:p w:rsidR="00F40AB2" w:rsidRDefault="00AC7A5D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Администрации</w:t>
      </w:r>
      <w:r w:rsidR="00F40AB2">
        <w:rPr>
          <w:sz w:val="28"/>
        </w:rPr>
        <w:t xml:space="preserve">             </w:t>
      </w:r>
      <w:r w:rsidR="00220FF6">
        <w:rPr>
          <w:sz w:val="28"/>
        </w:rPr>
        <w:t xml:space="preserve"> </w:t>
      </w:r>
      <w:r w:rsidR="00F40AB2">
        <w:rPr>
          <w:sz w:val="28"/>
        </w:rPr>
        <w:t xml:space="preserve">    </w:t>
      </w:r>
      <w:r w:rsidR="00F85857">
        <w:rPr>
          <w:sz w:val="28"/>
        </w:rPr>
        <w:t>города</w:t>
      </w:r>
    </w:p>
    <w:p w:rsidR="00AC7A5D" w:rsidRDefault="00AC7A5D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Смоленска</w:t>
      </w:r>
    </w:p>
    <w:p w:rsidR="009E51C8" w:rsidRPr="00647105" w:rsidRDefault="009E51C8" w:rsidP="0028045B">
      <w:pPr>
        <w:pStyle w:val="a9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9D0475" w:rsidRPr="00647105" w:rsidRDefault="009D0475" w:rsidP="00CB5ADE">
      <w:pPr>
        <w:pStyle w:val="a9"/>
        <w:tabs>
          <w:tab w:val="clear" w:pos="4153"/>
          <w:tab w:val="clear" w:pos="8306"/>
        </w:tabs>
        <w:rPr>
          <w:sz w:val="28"/>
          <w:szCs w:val="28"/>
        </w:rPr>
      </w:pPr>
    </w:p>
    <w:p w:rsidR="002444E9" w:rsidRDefault="002444E9" w:rsidP="001945CE">
      <w:pPr>
        <w:autoSpaceDE w:val="0"/>
        <w:autoSpaceDN w:val="0"/>
        <w:adjustRightInd w:val="0"/>
        <w:ind w:firstLine="708"/>
        <w:jc w:val="both"/>
        <w:rPr>
          <w:sz w:val="28"/>
        </w:rPr>
      </w:pPr>
      <w:r>
        <w:rPr>
          <w:sz w:val="28"/>
        </w:rPr>
        <w:t>В соответствии с пунктом 2 статьи 20 Бюджетного кодекса</w:t>
      </w:r>
      <w:r w:rsidR="00372649">
        <w:rPr>
          <w:sz w:val="28"/>
        </w:rPr>
        <w:t xml:space="preserve"> Российской Федерации,</w:t>
      </w:r>
      <w:r w:rsidR="00F40AB2">
        <w:rPr>
          <w:sz w:val="28"/>
        </w:rPr>
        <w:t xml:space="preserve"> </w:t>
      </w:r>
      <w:r w:rsidR="00372649">
        <w:rPr>
          <w:sz w:val="28"/>
        </w:rPr>
        <w:t>пунктом</w:t>
      </w:r>
      <w:r w:rsidR="00F40AB2">
        <w:rPr>
          <w:sz w:val="28"/>
        </w:rPr>
        <w:t xml:space="preserve"> </w:t>
      </w:r>
      <w:r w:rsidR="00372649">
        <w:rPr>
          <w:sz w:val="28"/>
        </w:rPr>
        <w:t>4.2</w:t>
      </w:r>
      <w:r>
        <w:rPr>
          <w:sz w:val="28"/>
        </w:rPr>
        <w:t xml:space="preserve"> Положения о финансовом органе Администрации города Смол</w:t>
      </w:r>
      <w:r w:rsidR="00372649">
        <w:rPr>
          <w:sz w:val="28"/>
        </w:rPr>
        <w:t xml:space="preserve">енска, утвержденного решением </w:t>
      </w:r>
      <w:r w:rsidR="002C05DA">
        <w:rPr>
          <w:sz w:val="28"/>
        </w:rPr>
        <w:t>9</w:t>
      </w:r>
      <w:r>
        <w:rPr>
          <w:sz w:val="28"/>
        </w:rPr>
        <w:t xml:space="preserve">-й сессии Смоленского городского Совета </w:t>
      </w:r>
      <w:r w:rsidR="00372649">
        <w:rPr>
          <w:sz w:val="28"/>
          <w:lang w:val="en-US"/>
        </w:rPr>
        <w:t>V</w:t>
      </w:r>
      <w:r w:rsidR="00372649">
        <w:rPr>
          <w:sz w:val="28"/>
        </w:rPr>
        <w:t xml:space="preserve"> созыва от </w:t>
      </w:r>
      <w:r w:rsidR="00372649" w:rsidRPr="00372649">
        <w:rPr>
          <w:sz w:val="28"/>
        </w:rPr>
        <w:t>25</w:t>
      </w:r>
      <w:r w:rsidR="00372649">
        <w:rPr>
          <w:sz w:val="28"/>
        </w:rPr>
        <w:t>.</w:t>
      </w:r>
      <w:r w:rsidR="00372649" w:rsidRPr="00372649">
        <w:rPr>
          <w:sz w:val="28"/>
        </w:rPr>
        <w:t>03</w:t>
      </w:r>
      <w:r w:rsidR="00372649">
        <w:rPr>
          <w:sz w:val="28"/>
        </w:rPr>
        <w:t>.20</w:t>
      </w:r>
      <w:r w:rsidR="00372649" w:rsidRPr="00372649">
        <w:rPr>
          <w:sz w:val="28"/>
        </w:rPr>
        <w:t>16</w:t>
      </w:r>
      <w:r w:rsidR="00372649">
        <w:rPr>
          <w:sz w:val="28"/>
        </w:rPr>
        <w:t xml:space="preserve"> № </w:t>
      </w:r>
      <w:r w:rsidR="00372649" w:rsidRPr="00372649">
        <w:rPr>
          <w:sz w:val="28"/>
        </w:rPr>
        <w:t>108</w:t>
      </w:r>
      <w:r>
        <w:rPr>
          <w:sz w:val="28"/>
        </w:rPr>
        <w:t xml:space="preserve">, решением </w:t>
      </w:r>
      <w:r w:rsidR="00EE5B26">
        <w:rPr>
          <w:sz w:val="28"/>
        </w:rPr>
        <w:t>60</w:t>
      </w:r>
      <w:r>
        <w:rPr>
          <w:sz w:val="28"/>
        </w:rPr>
        <w:t>-й сессии Смоленского городского Совета</w:t>
      </w:r>
      <w:r w:rsidR="00220FF6">
        <w:rPr>
          <w:sz w:val="28"/>
        </w:rPr>
        <w:t xml:space="preserve"> </w:t>
      </w:r>
      <w:r>
        <w:rPr>
          <w:sz w:val="28"/>
          <w:lang w:val="en-US"/>
        </w:rPr>
        <w:t>V</w:t>
      </w:r>
      <w:r>
        <w:rPr>
          <w:sz w:val="28"/>
        </w:rPr>
        <w:t xml:space="preserve"> созыва от </w:t>
      </w:r>
      <w:r w:rsidR="00EE5B26">
        <w:rPr>
          <w:sz w:val="28"/>
        </w:rPr>
        <w:t>25</w:t>
      </w:r>
      <w:r w:rsidR="00372649">
        <w:rPr>
          <w:sz w:val="28"/>
        </w:rPr>
        <w:t>.12.201</w:t>
      </w:r>
      <w:r w:rsidR="00EE5B26">
        <w:rPr>
          <w:sz w:val="28"/>
        </w:rPr>
        <w:t>9</w:t>
      </w:r>
      <w:r w:rsidR="001D118F">
        <w:rPr>
          <w:sz w:val="28"/>
        </w:rPr>
        <w:t xml:space="preserve"> № </w:t>
      </w:r>
      <w:r w:rsidR="00EE5B26">
        <w:rPr>
          <w:sz w:val="28"/>
        </w:rPr>
        <w:t>948</w:t>
      </w:r>
      <w:r>
        <w:rPr>
          <w:sz w:val="28"/>
        </w:rPr>
        <w:t xml:space="preserve"> «</w:t>
      </w:r>
      <w:r w:rsidRPr="007C3A87">
        <w:rPr>
          <w:sz w:val="28"/>
          <w:szCs w:val="28"/>
        </w:rPr>
        <w:t>О бюджете города</w:t>
      </w:r>
      <w:r>
        <w:rPr>
          <w:sz w:val="28"/>
          <w:szCs w:val="28"/>
        </w:rPr>
        <w:t xml:space="preserve"> Смоленска  на 20</w:t>
      </w:r>
      <w:r w:rsidR="00EE5B26">
        <w:rPr>
          <w:sz w:val="28"/>
          <w:szCs w:val="28"/>
        </w:rPr>
        <w:t>20</w:t>
      </w:r>
      <w:r w:rsidRPr="007C3A87">
        <w:rPr>
          <w:sz w:val="28"/>
          <w:szCs w:val="28"/>
        </w:rPr>
        <w:t xml:space="preserve"> год</w:t>
      </w:r>
      <w:r w:rsidR="00B65DC3">
        <w:rPr>
          <w:sz w:val="28"/>
          <w:szCs w:val="28"/>
        </w:rPr>
        <w:t xml:space="preserve"> и на плановый период 202</w:t>
      </w:r>
      <w:r w:rsidR="00EE5B26">
        <w:rPr>
          <w:sz w:val="28"/>
          <w:szCs w:val="28"/>
        </w:rPr>
        <w:t>1</w:t>
      </w:r>
      <w:r w:rsidR="0039496C">
        <w:rPr>
          <w:sz w:val="28"/>
          <w:szCs w:val="28"/>
        </w:rPr>
        <w:t xml:space="preserve"> и 20</w:t>
      </w:r>
      <w:r w:rsidR="00B65DC3">
        <w:rPr>
          <w:sz w:val="28"/>
          <w:szCs w:val="28"/>
        </w:rPr>
        <w:t>2</w:t>
      </w:r>
      <w:r w:rsidR="00EE5B26">
        <w:rPr>
          <w:sz w:val="28"/>
          <w:szCs w:val="28"/>
        </w:rPr>
        <w:t>2</w:t>
      </w:r>
      <w:r w:rsidR="0039496C">
        <w:rPr>
          <w:sz w:val="28"/>
          <w:szCs w:val="28"/>
        </w:rPr>
        <w:t xml:space="preserve"> годов</w:t>
      </w:r>
      <w:r w:rsidR="00863179">
        <w:rPr>
          <w:sz w:val="28"/>
          <w:szCs w:val="28"/>
        </w:rPr>
        <w:t>»</w:t>
      </w:r>
      <w:r>
        <w:rPr>
          <w:sz w:val="28"/>
        </w:rPr>
        <w:t xml:space="preserve">, </w:t>
      </w:r>
    </w:p>
    <w:p w:rsidR="0039496C" w:rsidRPr="00647105" w:rsidRDefault="0039496C" w:rsidP="002444E9">
      <w:pPr>
        <w:ind w:firstLine="708"/>
        <w:jc w:val="both"/>
        <w:rPr>
          <w:sz w:val="28"/>
          <w:szCs w:val="28"/>
        </w:rPr>
      </w:pPr>
    </w:p>
    <w:p w:rsidR="009E51C8" w:rsidRDefault="009E51C8" w:rsidP="00F40AB2">
      <w:pPr>
        <w:pStyle w:val="a9"/>
        <w:tabs>
          <w:tab w:val="clear" w:pos="4153"/>
          <w:tab w:val="clear" w:pos="8306"/>
        </w:tabs>
        <w:ind w:firstLine="708"/>
        <w:jc w:val="both"/>
        <w:rPr>
          <w:sz w:val="28"/>
        </w:rPr>
      </w:pPr>
      <w:proofErr w:type="gramStart"/>
      <w:r>
        <w:rPr>
          <w:sz w:val="28"/>
        </w:rPr>
        <w:t>п</w:t>
      </w:r>
      <w:proofErr w:type="gramEnd"/>
      <w:r>
        <w:rPr>
          <w:sz w:val="28"/>
        </w:rPr>
        <w:t xml:space="preserve"> р и к а з ы в а ю:</w:t>
      </w:r>
    </w:p>
    <w:p w:rsidR="009E51C8" w:rsidRPr="00647105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9E51C8" w:rsidRDefault="009E51C8" w:rsidP="00EE5B26">
      <w:pPr>
        <w:pStyle w:val="a9"/>
        <w:numPr>
          <w:ilvl w:val="0"/>
          <w:numId w:val="6"/>
        </w:numPr>
        <w:tabs>
          <w:tab w:val="clear" w:pos="4153"/>
          <w:tab w:val="clear" w:pos="8306"/>
        </w:tabs>
        <w:ind w:left="0" w:firstLine="708"/>
        <w:jc w:val="both"/>
        <w:rPr>
          <w:sz w:val="28"/>
        </w:rPr>
      </w:pPr>
      <w:r w:rsidRPr="00EE5B26">
        <w:rPr>
          <w:sz w:val="28"/>
        </w:rPr>
        <w:t>Внести</w:t>
      </w:r>
      <w:r w:rsidR="00F40AB2">
        <w:rPr>
          <w:sz w:val="28"/>
        </w:rPr>
        <w:t xml:space="preserve"> </w:t>
      </w:r>
      <w:r w:rsidR="000F023C" w:rsidRPr="00EE5B26">
        <w:rPr>
          <w:sz w:val="28"/>
        </w:rPr>
        <w:t>в</w:t>
      </w:r>
      <w:r w:rsidR="00F40AB2">
        <w:rPr>
          <w:sz w:val="28"/>
        </w:rPr>
        <w:t xml:space="preserve"> </w:t>
      </w:r>
      <w:r w:rsidRPr="00EE5B26">
        <w:rPr>
          <w:sz w:val="28"/>
        </w:rPr>
        <w:t xml:space="preserve">Перечень </w:t>
      </w:r>
      <w:r w:rsidR="00F24F41">
        <w:rPr>
          <w:sz w:val="28"/>
        </w:rPr>
        <w:t>кодов подвидов (групп) доходов по видам доходов, главными администраторами которых являются органы</w:t>
      </w:r>
      <w:r w:rsidR="00AC7A5D">
        <w:rPr>
          <w:sz w:val="28"/>
        </w:rPr>
        <w:t xml:space="preserve"> местного самоуправления, отраслевы</w:t>
      </w:r>
      <w:r w:rsidR="00F24F41">
        <w:rPr>
          <w:sz w:val="28"/>
        </w:rPr>
        <w:t>е</w:t>
      </w:r>
      <w:r w:rsidR="00AC7A5D">
        <w:rPr>
          <w:sz w:val="28"/>
        </w:rPr>
        <w:t xml:space="preserve"> (функциональны</w:t>
      </w:r>
      <w:r w:rsidR="00F24F41">
        <w:rPr>
          <w:sz w:val="28"/>
        </w:rPr>
        <w:t>е</w:t>
      </w:r>
      <w:r w:rsidR="00AC7A5D">
        <w:rPr>
          <w:sz w:val="28"/>
        </w:rPr>
        <w:t>) орган</w:t>
      </w:r>
      <w:r w:rsidR="00F24F41">
        <w:rPr>
          <w:sz w:val="28"/>
        </w:rPr>
        <w:t>ы</w:t>
      </w:r>
      <w:r w:rsidR="00AC7A5D">
        <w:rPr>
          <w:sz w:val="28"/>
        </w:rPr>
        <w:t xml:space="preserve"> Администрации города Смоленска</w:t>
      </w:r>
      <w:r w:rsidR="00F24F41">
        <w:rPr>
          <w:sz w:val="28"/>
        </w:rPr>
        <w:t xml:space="preserve">, утвержденный приказом Финансово-казначейского управления Администрации города Смоленска от 14.11.2019 № 46, </w:t>
      </w:r>
      <w:r w:rsidR="00D3010C">
        <w:rPr>
          <w:sz w:val="28"/>
        </w:rPr>
        <w:t>изменение</w:t>
      </w:r>
      <w:r w:rsidR="00443184">
        <w:rPr>
          <w:sz w:val="28"/>
        </w:rPr>
        <w:t>, изложив его в новой редакции</w:t>
      </w:r>
      <w:r w:rsidRPr="00EE5B26">
        <w:rPr>
          <w:sz w:val="28"/>
        </w:rPr>
        <w:t>:</w:t>
      </w:r>
    </w:p>
    <w:p w:rsidR="00647105" w:rsidRDefault="00647105" w:rsidP="00385728">
      <w:pPr>
        <w:pStyle w:val="a9"/>
        <w:tabs>
          <w:tab w:val="clear" w:pos="4153"/>
          <w:tab w:val="clear" w:pos="8306"/>
        </w:tabs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443184" w:rsidRDefault="00443184" w:rsidP="00443184">
      <w:pPr>
        <w:pStyle w:val="a9"/>
        <w:tabs>
          <w:tab w:val="clear" w:pos="4153"/>
          <w:tab w:val="clear" w:pos="8306"/>
        </w:tabs>
        <w:ind w:left="5664" w:right="-469" w:firstLine="708"/>
        <w:rPr>
          <w:sz w:val="28"/>
        </w:rPr>
      </w:pPr>
      <w:r>
        <w:rPr>
          <w:sz w:val="28"/>
        </w:rPr>
        <w:t>«УТВЕРЖДЕН</w:t>
      </w:r>
    </w:p>
    <w:p w:rsidR="00443184" w:rsidRDefault="00443184" w:rsidP="00443184">
      <w:pPr>
        <w:pStyle w:val="a9"/>
        <w:tabs>
          <w:tab w:val="clear" w:pos="4153"/>
          <w:tab w:val="clear" w:pos="8306"/>
        </w:tabs>
        <w:ind w:right="-469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приказом</w:t>
      </w:r>
      <w:proofErr w:type="gramStart"/>
      <w:r>
        <w:rPr>
          <w:sz w:val="28"/>
        </w:rPr>
        <w:t xml:space="preserve"> Ф</w:t>
      </w:r>
      <w:proofErr w:type="gramEnd"/>
      <w:r>
        <w:rPr>
          <w:sz w:val="28"/>
        </w:rPr>
        <w:t>инансово-</w:t>
      </w:r>
    </w:p>
    <w:p w:rsidR="00443184" w:rsidRDefault="00443184" w:rsidP="00443184">
      <w:pPr>
        <w:pStyle w:val="a9"/>
        <w:tabs>
          <w:tab w:val="clear" w:pos="4153"/>
          <w:tab w:val="clear" w:pos="8306"/>
        </w:tabs>
        <w:ind w:right="-469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казначейского управления</w:t>
      </w:r>
    </w:p>
    <w:p w:rsidR="00443184" w:rsidRDefault="00443184" w:rsidP="00443184">
      <w:pPr>
        <w:pStyle w:val="a9"/>
        <w:tabs>
          <w:tab w:val="clear" w:pos="4153"/>
          <w:tab w:val="clear" w:pos="8306"/>
        </w:tabs>
        <w:ind w:right="-469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Администрации города</w:t>
      </w:r>
    </w:p>
    <w:p w:rsidR="00443184" w:rsidRDefault="00443184" w:rsidP="00443184">
      <w:pPr>
        <w:pStyle w:val="a9"/>
        <w:tabs>
          <w:tab w:val="clear" w:pos="4153"/>
          <w:tab w:val="clear" w:pos="8306"/>
        </w:tabs>
        <w:ind w:right="-469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Смоленска</w:t>
      </w:r>
    </w:p>
    <w:p w:rsidR="00443184" w:rsidRDefault="00443184" w:rsidP="00443184">
      <w:pPr>
        <w:pStyle w:val="a9"/>
        <w:tabs>
          <w:tab w:val="clear" w:pos="4153"/>
          <w:tab w:val="clear" w:pos="8306"/>
        </w:tabs>
        <w:ind w:right="-469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от___________ № ____</w:t>
      </w:r>
    </w:p>
    <w:p w:rsidR="00443184" w:rsidRPr="00F11FE0" w:rsidRDefault="00443184" w:rsidP="00443184">
      <w:pPr>
        <w:pStyle w:val="a9"/>
        <w:tabs>
          <w:tab w:val="clear" w:pos="4153"/>
          <w:tab w:val="clear" w:pos="8306"/>
        </w:tabs>
        <w:ind w:right="-469"/>
        <w:rPr>
          <w:sz w:val="28"/>
        </w:rPr>
      </w:pPr>
    </w:p>
    <w:p w:rsidR="00443184" w:rsidRDefault="00443184" w:rsidP="00443184">
      <w:pPr>
        <w:pStyle w:val="a9"/>
        <w:tabs>
          <w:tab w:val="clear" w:pos="4153"/>
          <w:tab w:val="clear" w:pos="8306"/>
        </w:tabs>
        <w:ind w:right="-469"/>
        <w:rPr>
          <w:sz w:val="28"/>
        </w:rPr>
      </w:pPr>
    </w:p>
    <w:p w:rsidR="00443184" w:rsidRDefault="00443184" w:rsidP="00443184">
      <w:pPr>
        <w:pStyle w:val="a9"/>
        <w:tabs>
          <w:tab w:val="clear" w:pos="4153"/>
          <w:tab w:val="clear" w:pos="8306"/>
        </w:tabs>
        <w:ind w:right="-469"/>
        <w:rPr>
          <w:sz w:val="28"/>
        </w:rPr>
      </w:pPr>
    </w:p>
    <w:p w:rsidR="00F40AB2" w:rsidRDefault="00F40AB2" w:rsidP="00443184">
      <w:pPr>
        <w:pStyle w:val="a9"/>
        <w:tabs>
          <w:tab w:val="clear" w:pos="4153"/>
          <w:tab w:val="clear" w:pos="8306"/>
        </w:tabs>
        <w:ind w:right="-469"/>
        <w:rPr>
          <w:sz w:val="28"/>
        </w:rPr>
      </w:pPr>
    </w:p>
    <w:p w:rsidR="00F40AB2" w:rsidRDefault="00F40AB2" w:rsidP="00F40AB2">
      <w:pPr>
        <w:pStyle w:val="a9"/>
        <w:tabs>
          <w:tab w:val="clear" w:pos="4153"/>
          <w:tab w:val="clear" w:pos="8306"/>
        </w:tabs>
        <w:ind w:right="-469"/>
      </w:pPr>
    </w:p>
    <w:p w:rsidR="00F40AB2" w:rsidRDefault="00F40AB2" w:rsidP="00F40AB2">
      <w:pPr>
        <w:pStyle w:val="a9"/>
        <w:tabs>
          <w:tab w:val="clear" w:pos="4153"/>
          <w:tab w:val="clear" w:pos="8306"/>
        </w:tabs>
        <w:ind w:right="-469"/>
      </w:pPr>
    </w:p>
    <w:p w:rsidR="00F40AB2" w:rsidRDefault="00F40AB2" w:rsidP="00F40AB2">
      <w:pPr>
        <w:pStyle w:val="a9"/>
        <w:tabs>
          <w:tab w:val="clear" w:pos="4153"/>
          <w:tab w:val="clear" w:pos="8306"/>
        </w:tabs>
        <w:ind w:right="-469"/>
      </w:pPr>
    </w:p>
    <w:p w:rsidR="00F40AB2" w:rsidRDefault="00F40AB2" w:rsidP="00F40AB2">
      <w:pPr>
        <w:pStyle w:val="a9"/>
        <w:tabs>
          <w:tab w:val="clear" w:pos="4153"/>
          <w:tab w:val="clear" w:pos="8306"/>
        </w:tabs>
        <w:ind w:right="-469"/>
      </w:pPr>
    </w:p>
    <w:p w:rsidR="00443184" w:rsidRDefault="00443184" w:rsidP="00F40AB2">
      <w:pPr>
        <w:pStyle w:val="a9"/>
        <w:tabs>
          <w:tab w:val="clear" w:pos="4153"/>
          <w:tab w:val="clear" w:pos="8306"/>
        </w:tabs>
        <w:ind w:right="-469"/>
        <w:jc w:val="center"/>
        <w:rPr>
          <w:sz w:val="28"/>
        </w:rPr>
      </w:pPr>
      <w:r>
        <w:rPr>
          <w:sz w:val="28"/>
        </w:rPr>
        <w:t>ПЕРЕЧЕНЬ</w:t>
      </w:r>
    </w:p>
    <w:p w:rsidR="00F40AB2" w:rsidRDefault="00443184" w:rsidP="00F40AB2">
      <w:pPr>
        <w:pStyle w:val="a9"/>
        <w:tabs>
          <w:tab w:val="clear" w:pos="4153"/>
          <w:tab w:val="clear" w:pos="8306"/>
        </w:tabs>
        <w:ind w:right="-469"/>
        <w:jc w:val="center"/>
        <w:rPr>
          <w:sz w:val="28"/>
        </w:rPr>
      </w:pPr>
      <w:r>
        <w:rPr>
          <w:sz w:val="28"/>
        </w:rPr>
        <w:t xml:space="preserve">кодов подвидов (групп) доходов по видам доходов, </w:t>
      </w:r>
    </w:p>
    <w:p w:rsidR="00F40AB2" w:rsidRDefault="00443184" w:rsidP="00F40AB2">
      <w:pPr>
        <w:pStyle w:val="a9"/>
        <w:tabs>
          <w:tab w:val="clear" w:pos="4153"/>
          <w:tab w:val="clear" w:pos="8306"/>
        </w:tabs>
        <w:ind w:right="-469"/>
        <w:jc w:val="center"/>
        <w:rPr>
          <w:sz w:val="28"/>
        </w:rPr>
      </w:pPr>
      <w:r w:rsidRPr="009774EA">
        <w:rPr>
          <w:sz w:val="28"/>
        </w:rPr>
        <w:t>главными администраторами</w:t>
      </w:r>
      <w:r w:rsidR="00F40AB2">
        <w:rPr>
          <w:sz w:val="28"/>
        </w:rPr>
        <w:t xml:space="preserve"> </w:t>
      </w:r>
      <w:r w:rsidRPr="009774EA">
        <w:rPr>
          <w:sz w:val="28"/>
        </w:rPr>
        <w:t>которых являются</w:t>
      </w:r>
      <w:r>
        <w:rPr>
          <w:sz w:val="28"/>
        </w:rPr>
        <w:t xml:space="preserve"> органы местного </w:t>
      </w:r>
    </w:p>
    <w:p w:rsidR="00F40AB2" w:rsidRDefault="00443184" w:rsidP="00F40AB2">
      <w:pPr>
        <w:pStyle w:val="a9"/>
        <w:tabs>
          <w:tab w:val="clear" w:pos="4153"/>
          <w:tab w:val="clear" w:pos="8306"/>
        </w:tabs>
        <w:ind w:right="-469"/>
        <w:jc w:val="center"/>
        <w:rPr>
          <w:sz w:val="28"/>
        </w:rPr>
      </w:pPr>
      <w:r>
        <w:rPr>
          <w:sz w:val="28"/>
        </w:rPr>
        <w:t>самоуправления, отраслевые</w:t>
      </w:r>
      <w:r w:rsidR="00F40AB2">
        <w:rPr>
          <w:sz w:val="28"/>
        </w:rPr>
        <w:t xml:space="preserve"> </w:t>
      </w:r>
      <w:r w:rsidRPr="002C02D5">
        <w:rPr>
          <w:sz w:val="28"/>
        </w:rPr>
        <w:t xml:space="preserve">(функциональные) органы </w:t>
      </w:r>
    </w:p>
    <w:p w:rsidR="00443184" w:rsidRDefault="00443184" w:rsidP="00F40AB2">
      <w:pPr>
        <w:pStyle w:val="a9"/>
        <w:tabs>
          <w:tab w:val="clear" w:pos="4153"/>
          <w:tab w:val="clear" w:pos="8306"/>
        </w:tabs>
        <w:ind w:right="-469"/>
        <w:jc w:val="center"/>
        <w:rPr>
          <w:sz w:val="28"/>
        </w:rPr>
      </w:pPr>
      <w:r w:rsidRPr="002C02D5">
        <w:rPr>
          <w:sz w:val="28"/>
        </w:rPr>
        <w:t>Администрации города Смоленска</w:t>
      </w:r>
    </w:p>
    <w:p w:rsidR="00443184" w:rsidRDefault="00443184" w:rsidP="00443184">
      <w:pPr>
        <w:pStyle w:val="a9"/>
        <w:tabs>
          <w:tab w:val="clear" w:pos="4153"/>
          <w:tab w:val="clear" w:pos="8306"/>
        </w:tabs>
        <w:ind w:right="-469"/>
        <w:jc w:val="center"/>
        <w:rPr>
          <w:sz w:val="28"/>
        </w:rPr>
      </w:pPr>
    </w:p>
    <w:p w:rsidR="00443184" w:rsidRDefault="00443184" w:rsidP="00443184">
      <w:pPr>
        <w:pStyle w:val="a9"/>
        <w:tabs>
          <w:tab w:val="clear" w:pos="4153"/>
          <w:tab w:val="clear" w:pos="8306"/>
        </w:tabs>
        <w:ind w:firstLine="709"/>
        <w:jc w:val="both"/>
        <w:rPr>
          <w:sz w:val="28"/>
        </w:rPr>
      </w:pPr>
      <w:r>
        <w:rPr>
          <w:sz w:val="28"/>
        </w:rPr>
        <w:t xml:space="preserve">Виды доходов, в части государственной пошлины, главными администраторами которых являются органы местного самоуправления, </w:t>
      </w:r>
      <w:r w:rsidRPr="002C02D5">
        <w:rPr>
          <w:sz w:val="28"/>
        </w:rPr>
        <w:t>отраслевые (функциональные) органы Администрации города Смоленска</w:t>
      </w:r>
      <w:r>
        <w:rPr>
          <w:sz w:val="28"/>
        </w:rPr>
        <w:t>, детализируемые по кодам подвидов (групп) доходов:</w:t>
      </w:r>
    </w:p>
    <w:p w:rsidR="00443184" w:rsidRDefault="00443184" w:rsidP="00443184">
      <w:pPr>
        <w:pStyle w:val="a9"/>
        <w:tabs>
          <w:tab w:val="clear" w:pos="4153"/>
          <w:tab w:val="clear" w:pos="8306"/>
        </w:tabs>
        <w:ind w:firstLine="709"/>
        <w:jc w:val="both"/>
        <w:rPr>
          <w:sz w:val="28"/>
        </w:rPr>
      </w:pPr>
      <w:r>
        <w:rPr>
          <w:sz w:val="28"/>
        </w:rPr>
        <w:t>1000 – сумма платежа (перерасчеты, недоимка и задолженность                        по соответствующему платежу, в том числе отмененному);</w:t>
      </w:r>
    </w:p>
    <w:p w:rsidR="00443184" w:rsidRDefault="00443184" w:rsidP="00443184">
      <w:pPr>
        <w:pStyle w:val="a9"/>
        <w:tabs>
          <w:tab w:val="clear" w:pos="4153"/>
          <w:tab w:val="clear" w:pos="8306"/>
        </w:tabs>
        <w:ind w:firstLine="709"/>
        <w:jc w:val="both"/>
        <w:rPr>
          <w:sz w:val="28"/>
        </w:rPr>
      </w:pPr>
      <w:r>
        <w:rPr>
          <w:sz w:val="28"/>
        </w:rPr>
        <w:t>4000 – прочие поступления;</w:t>
      </w:r>
    </w:p>
    <w:p w:rsidR="00443184" w:rsidRDefault="00443184" w:rsidP="00443184">
      <w:pPr>
        <w:pStyle w:val="a9"/>
        <w:tabs>
          <w:tab w:val="clear" w:pos="4153"/>
          <w:tab w:val="clear" w:pos="8306"/>
        </w:tabs>
        <w:ind w:firstLine="709"/>
        <w:jc w:val="both"/>
        <w:rPr>
          <w:sz w:val="28"/>
        </w:rPr>
      </w:pPr>
      <w:r>
        <w:rPr>
          <w:sz w:val="28"/>
        </w:rPr>
        <w:t>5000 – уплата процентов, начисленных при нарушении сроков возврата излишне уплаченных или излишне взысканных сумм налога (авансового платежа), задолженности и перерасчетов по отмененным налогам, сборам.</w:t>
      </w:r>
    </w:p>
    <w:p w:rsidR="00443184" w:rsidRDefault="00443184" w:rsidP="00443184">
      <w:pPr>
        <w:pStyle w:val="a9"/>
        <w:tabs>
          <w:tab w:val="clear" w:pos="4153"/>
          <w:tab w:val="clear" w:pos="8306"/>
        </w:tabs>
        <w:ind w:firstLine="709"/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6202"/>
      </w:tblGrid>
      <w:tr w:rsidR="00443184" w:rsidRPr="00163DBC" w:rsidTr="008D57A1">
        <w:trPr>
          <w:trHeight w:val="639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</w:tcPr>
          <w:p w:rsidR="00443184" w:rsidRPr="00163DBC" w:rsidRDefault="00443184" w:rsidP="008D57A1">
            <w:pPr>
              <w:pStyle w:val="a9"/>
              <w:tabs>
                <w:tab w:val="clear" w:pos="4153"/>
                <w:tab w:val="clear" w:pos="8306"/>
              </w:tabs>
              <w:jc w:val="center"/>
              <w:rPr>
                <w:b/>
                <w:sz w:val="28"/>
              </w:rPr>
            </w:pPr>
            <w:r w:rsidRPr="00163DBC">
              <w:rPr>
                <w:b/>
                <w:sz w:val="28"/>
              </w:rPr>
              <w:t>Код доходов, код подвида (группы) дохода</w:t>
            </w:r>
          </w:p>
        </w:tc>
        <w:tc>
          <w:tcPr>
            <w:tcW w:w="6202" w:type="dxa"/>
            <w:tcBorders>
              <w:bottom w:val="single" w:sz="4" w:space="0" w:color="auto"/>
            </w:tcBorders>
            <w:shd w:val="clear" w:color="auto" w:fill="auto"/>
          </w:tcPr>
          <w:p w:rsidR="00443184" w:rsidRPr="00163DBC" w:rsidRDefault="00443184" w:rsidP="008D57A1">
            <w:pPr>
              <w:pStyle w:val="a9"/>
              <w:tabs>
                <w:tab w:val="clear" w:pos="4153"/>
                <w:tab w:val="clear" w:pos="8306"/>
              </w:tabs>
              <w:jc w:val="center"/>
              <w:rPr>
                <w:b/>
                <w:sz w:val="28"/>
              </w:rPr>
            </w:pPr>
            <w:r w:rsidRPr="00163DBC">
              <w:rPr>
                <w:b/>
                <w:sz w:val="28"/>
              </w:rPr>
              <w:t>Наименование кода доходов, подвида (группы) дохода</w:t>
            </w:r>
          </w:p>
        </w:tc>
      </w:tr>
      <w:tr w:rsidR="00443184" w:rsidRPr="00163DBC" w:rsidTr="008D57A1">
        <w:tc>
          <w:tcPr>
            <w:tcW w:w="3652" w:type="dxa"/>
            <w:tcBorders>
              <w:bottom w:val="nil"/>
            </w:tcBorders>
            <w:shd w:val="clear" w:color="auto" w:fill="auto"/>
          </w:tcPr>
          <w:p w:rsidR="00443184" w:rsidRPr="00163DBC" w:rsidRDefault="00443184" w:rsidP="008D57A1">
            <w:pPr>
              <w:pStyle w:val="a9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 w:rsidRPr="00163DBC">
              <w:rPr>
                <w:sz w:val="28"/>
              </w:rPr>
              <w:t>1</w:t>
            </w:r>
          </w:p>
        </w:tc>
        <w:tc>
          <w:tcPr>
            <w:tcW w:w="6202" w:type="dxa"/>
            <w:tcBorders>
              <w:bottom w:val="nil"/>
            </w:tcBorders>
            <w:shd w:val="clear" w:color="auto" w:fill="auto"/>
          </w:tcPr>
          <w:p w:rsidR="00443184" w:rsidRPr="00163DBC" w:rsidRDefault="00443184" w:rsidP="008D57A1">
            <w:pPr>
              <w:pStyle w:val="a9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 w:rsidRPr="00163DBC">
              <w:rPr>
                <w:sz w:val="28"/>
              </w:rPr>
              <w:t>2</w:t>
            </w:r>
          </w:p>
        </w:tc>
      </w:tr>
    </w:tbl>
    <w:p w:rsidR="00443184" w:rsidRPr="006A22C3" w:rsidRDefault="00443184" w:rsidP="00443184">
      <w:pPr>
        <w:pStyle w:val="a9"/>
        <w:tabs>
          <w:tab w:val="clear" w:pos="4153"/>
          <w:tab w:val="clear" w:pos="8306"/>
        </w:tabs>
        <w:ind w:firstLine="709"/>
        <w:jc w:val="both"/>
        <w:rPr>
          <w:sz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6202"/>
      </w:tblGrid>
      <w:tr w:rsidR="00443184" w:rsidRPr="00163DBC" w:rsidTr="008D57A1">
        <w:trPr>
          <w:trHeight w:val="625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184" w:rsidRPr="00163DBC" w:rsidRDefault="00443184" w:rsidP="008D57A1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63DBC">
              <w:rPr>
                <w:rFonts w:ascii="Times New Roman CYR" w:hAnsi="Times New Roman CYR" w:cs="Times New Roman CYR"/>
                <w:sz w:val="28"/>
                <w:szCs w:val="28"/>
              </w:rPr>
              <w:t>1 08 07150 01 0000 110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184" w:rsidRPr="00163DBC" w:rsidRDefault="00443184" w:rsidP="008D57A1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63DBC">
              <w:rPr>
                <w:rFonts w:ascii="Times New Roman CYR" w:hAnsi="Times New Roman CYR" w:cs="Times New Roman CYR"/>
                <w:sz w:val="28"/>
                <w:szCs w:val="28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443184" w:rsidRPr="00163DBC" w:rsidTr="008D57A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184" w:rsidRPr="00163DBC" w:rsidRDefault="00443184" w:rsidP="008D57A1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63DBC">
              <w:rPr>
                <w:rFonts w:ascii="Times New Roman CYR" w:hAnsi="Times New Roman CYR" w:cs="Times New Roman CYR"/>
                <w:sz w:val="28"/>
                <w:szCs w:val="28"/>
              </w:rPr>
              <w:t>1 08 07173 01 0000 110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184" w:rsidRPr="00163DBC" w:rsidRDefault="00443184" w:rsidP="008D57A1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63DBC">
              <w:rPr>
                <w:rFonts w:ascii="Times New Roman CYR" w:hAnsi="Times New Roman CYR" w:cs="Times New Roman CYR"/>
                <w:sz w:val="28"/>
                <w:szCs w:val="28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 и (или) крупногабаритных грузов, зачисляемая в бюджеты городских округов</w:t>
            </w:r>
          </w:p>
        </w:tc>
      </w:tr>
    </w:tbl>
    <w:p w:rsidR="00443184" w:rsidRPr="009C74BE" w:rsidRDefault="00443184" w:rsidP="00443184">
      <w:pPr>
        <w:pStyle w:val="a9"/>
        <w:tabs>
          <w:tab w:val="clear" w:pos="4153"/>
          <w:tab w:val="clear" w:pos="8306"/>
        </w:tabs>
        <w:ind w:firstLine="709"/>
        <w:jc w:val="both"/>
        <w:rPr>
          <w:sz w:val="28"/>
        </w:rPr>
      </w:pPr>
    </w:p>
    <w:p w:rsidR="00443184" w:rsidRDefault="00443184" w:rsidP="00443184">
      <w:pPr>
        <w:pStyle w:val="a9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Виды доходов, в части неналоговых доходов, поступающих в бюджет города Смоленска, главными администраторами которых являются органы местного самоуправления, </w:t>
      </w:r>
      <w:r w:rsidRPr="002C02D5">
        <w:rPr>
          <w:sz w:val="28"/>
          <w:szCs w:val="28"/>
        </w:rPr>
        <w:t>отраслевые (функциональные) органы Администрации города Смоленска</w:t>
      </w:r>
      <w:r>
        <w:rPr>
          <w:sz w:val="28"/>
          <w:szCs w:val="28"/>
        </w:rPr>
        <w:t>, детализируются по кодам подвидов (групп) доходов:</w:t>
      </w:r>
    </w:p>
    <w:p w:rsidR="00443184" w:rsidRDefault="00443184" w:rsidP="00443184">
      <w:pPr>
        <w:pStyle w:val="a9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443184" w:rsidRDefault="00443184" w:rsidP="00443184">
      <w:pPr>
        <w:pStyle w:val="a9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443184" w:rsidRDefault="00443184" w:rsidP="00443184">
      <w:pPr>
        <w:pStyle w:val="a9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p w:rsidR="00443184" w:rsidRPr="00AE757E" w:rsidRDefault="00443184" w:rsidP="00443184">
      <w:pPr>
        <w:pStyle w:val="a9"/>
        <w:tabs>
          <w:tab w:val="clear" w:pos="4153"/>
          <w:tab w:val="clear" w:pos="8306"/>
        </w:tabs>
        <w:ind w:right="-469"/>
        <w:rPr>
          <w:sz w:val="16"/>
          <w:szCs w:val="16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59"/>
        <w:gridCol w:w="6237"/>
      </w:tblGrid>
      <w:tr w:rsidR="00443184" w:rsidTr="008D57A1">
        <w:trPr>
          <w:trHeight w:val="686"/>
        </w:trPr>
        <w:tc>
          <w:tcPr>
            <w:tcW w:w="3559" w:type="dxa"/>
            <w:shd w:val="clear" w:color="auto" w:fill="auto"/>
            <w:vAlign w:val="center"/>
          </w:tcPr>
          <w:p w:rsidR="00443184" w:rsidRPr="00C7176A" w:rsidRDefault="00443184" w:rsidP="008D57A1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Код доходов, код подвида (группы) дохода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220FF6" w:rsidRDefault="00443184" w:rsidP="008D57A1">
            <w:pPr>
              <w:jc w:val="center"/>
              <w:rPr>
                <w:rFonts w:ascii="Times New Roman CYR" w:hAnsi="Times New Roman CYR" w:cs="Times New Roman CYR"/>
                <w:b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28"/>
                <w:szCs w:val="28"/>
              </w:rPr>
              <w:t xml:space="preserve">Наименование кода доходов, подвида </w:t>
            </w:r>
          </w:p>
          <w:p w:rsidR="00443184" w:rsidRPr="00C7176A" w:rsidRDefault="00443184" w:rsidP="008D57A1">
            <w:pPr>
              <w:jc w:val="center"/>
              <w:rPr>
                <w:rFonts w:ascii="Times New Roman CYR" w:hAnsi="Times New Roman CYR" w:cs="Times New Roman CYR"/>
                <w:b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28"/>
                <w:szCs w:val="28"/>
              </w:rPr>
              <w:t>(группы) дохода</w:t>
            </w:r>
          </w:p>
        </w:tc>
      </w:tr>
    </w:tbl>
    <w:p w:rsidR="00443184" w:rsidRPr="001B269E" w:rsidRDefault="00443184" w:rsidP="00443184">
      <w:pPr>
        <w:rPr>
          <w:sz w:val="2"/>
        </w:rPr>
      </w:pPr>
    </w:p>
    <w:tbl>
      <w:tblPr>
        <w:tblW w:w="9796" w:type="dxa"/>
        <w:tblInd w:w="93" w:type="dxa"/>
        <w:tblLook w:val="0000"/>
      </w:tblPr>
      <w:tblGrid>
        <w:gridCol w:w="3559"/>
        <w:gridCol w:w="6237"/>
      </w:tblGrid>
      <w:tr w:rsidR="00443184" w:rsidTr="008D57A1">
        <w:trPr>
          <w:trHeight w:val="237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184" w:rsidRPr="00C7176A" w:rsidRDefault="00443184" w:rsidP="008D57A1">
            <w:pPr>
              <w:jc w:val="center"/>
              <w:rPr>
                <w:iCs/>
                <w:sz w:val="28"/>
                <w:szCs w:val="28"/>
              </w:rPr>
            </w:pPr>
            <w:r w:rsidRPr="00C7176A">
              <w:rPr>
                <w:iCs/>
                <w:sz w:val="28"/>
                <w:szCs w:val="28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184" w:rsidRPr="00C7176A" w:rsidRDefault="00443184" w:rsidP="008D57A1">
            <w:pPr>
              <w:jc w:val="center"/>
              <w:rPr>
                <w:rFonts w:ascii="Times New Roman CYR" w:hAnsi="Times New Roman CYR" w:cs="Times New Roman CYR"/>
                <w:iCs/>
                <w:sz w:val="28"/>
                <w:szCs w:val="28"/>
              </w:rPr>
            </w:pPr>
            <w:r w:rsidRPr="00C7176A">
              <w:rPr>
                <w:rFonts w:ascii="Times New Roman CYR" w:hAnsi="Times New Roman CYR" w:cs="Times New Roman CYR"/>
                <w:iCs/>
                <w:sz w:val="28"/>
                <w:szCs w:val="28"/>
              </w:rPr>
              <w:t>2</w:t>
            </w:r>
          </w:p>
        </w:tc>
      </w:tr>
      <w:tr w:rsidR="00C52406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406" w:rsidRPr="005B7F57" w:rsidRDefault="005B7F57" w:rsidP="00F64EB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1 11 05074 04 0000 120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406" w:rsidRDefault="005B7F57" w:rsidP="0027294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</w:tr>
      <w:tr w:rsidR="00C52406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406" w:rsidRPr="005B7F57" w:rsidRDefault="005B7F57" w:rsidP="005B7F57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lastRenderedPageBreak/>
              <w:t>1 11 05074 04 1001 120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406" w:rsidRDefault="005B7F57" w:rsidP="005B7F5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сдачи в аренду имущества, составляющего казну городских округов (за исключением земельных участков) (поступления от сдачи в аренду муниципальных нежилых помещений)</w:t>
            </w:r>
          </w:p>
        </w:tc>
      </w:tr>
      <w:tr w:rsidR="005B7F57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F57" w:rsidRPr="005B7F57" w:rsidRDefault="005B7F57" w:rsidP="005B7F57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1 11 05074 04 1002 120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F57" w:rsidRDefault="005B7F57" w:rsidP="005B7F5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сдачи в аренду имущества, составляющего казну городских округов (за исключением земельных участков) (поступления от предоставления муниципального жилого фонда по договорам найма)</w:t>
            </w:r>
          </w:p>
        </w:tc>
      </w:tr>
      <w:tr w:rsidR="00C52406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406" w:rsidRPr="005B7F57" w:rsidRDefault="005B7F57" w:rsidP="005B7F57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1 11 05074 04 1003 120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406" w:rsidRDefault="005B7F57" w:rsidP="005B7F5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сдачи в аренду имущества, составляющего казну городских округов (за исключением земельных участков) (поступления платы за наем жилого помещения муниципального жилищного фонда города Смоленска коммерческого использования)</w:t>
            </w:r>
          </w:p>
        </w:tc>
      </w:tr>
      <w:tr w:rsidR="00272940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940" w:rsidRPr="00272940" w:rsidRDefault="00272940" w:rsidP="00F64EB4">
            <w:pPr>
              <w:jc w:val="center"/>
              <w:rPr>
                <w:iCs/>
                <w:sz w:val="28"/>
                <w:szCs w:val="28"/>
                <w:lang w:val="en-US"/>
              </w:rPr>
            </w:pPr>
            <w:r>
              <w:rPr>
                <w:iCs/>
                <w:sz w:val="28"/>
                <w:szCs w:val="28"/>
                <w:lang w:val="en-US"/>
              </w:rPr>
              <w:t>1 16 07090 04 0000 140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940" w:rsidRPr="00392994" w:rsidRDefault="00272940" w:rsidP="00272940">
            <w:pPr>
              <w:autoSpaceDE w:val="0"/>
              <w:autoSpaceDN w:val="0"/>
              <w:adjustRightInd w:val="0"/>
              <w:jc w:val="both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272940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940" w:rsidRPr="0061719C" w:rsidRDefault="00272940" w:rsidP="00272940">
            <w:pPr>
              <w:jc w:val="center"/>
              <w:rPr>
                <w:iCs/>
                <w:sz w:val="28"/>
                <w:szCs w:val="28"/>
              </w:rPr>
            </w:pPr>
            <w:r w:rsidRPr="0061719C">
              <w:rPr>
                <w:iCs/>
                <w:sz w:val="28"/>
                <w:szCs w:val="28"/>
                <w:lang w:val="en-US"/>
              </w:rPr>
              <w:t>1 16 07090 04 0001 140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940" w:rsidRPr="0061719C" w:rsidRDefault="00272940" w:rsidP="00453626">
            <w:pPr>
              <w:jc w:val="both"/>
              <w:rPr>
                <w:iCs/>
                <w:sz w:val="28"/>
                <w:szCs w:val="28"/>
              </w:rPr>
            </w:pPr>
            <w:r w:rsidRPr="00611232">
              <w:rPr>
                <w:sz w:val="28"/>
                <w:szCs w:val="28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 </w:t>
            </w:r>
            <w:r w:rsidR="00611232" w:rsidRPr="00611232">
              <w:rPr>
                <w:sz w:val="28"/>
                <w:szCs w:val="28"/>
              </w:rPr>
              <w:t>(</w:t>
            </w:r>
            <w:r w:rsidR="00A33FE1">
              <w:rPr>
                <w:sz w:val="28"/>
                <w:szCs w:val="28"/>
              </w:rPr>
              <w:t xml:space="preserve">поступления </w:t>
            </w:r>
            <w:r w:rsidR="00611232">
              <w:rPr>
                <w:sz w:val="28"/>
                <w:szCs w:val="28"/>
              </w:rPr>
              <w:t xml:space="preserve">за </w:t>
            </w:r>
            <w:r w:rsidR="00453626">
              <w:rPr>
                <w:sz w:val="28"/>
                <w:szCs w:val="28"/>
              </w:rPr>
              <w:t>несоблюдение условий договоров аренды</w:t>
            </w:r>
            <w:r w:rsidR="00611232">
              <w:rPr>
                <w:sz w:val="28"/>
                <w:szCs w:val="28"/>
              </w:rPr>
              <w:t xml:space="preserve"> земельны</w:t>
            </w:r>
            <w:r w:rsidR="00453626">
              <w:rPr>
                <w:sz w:val="28"/>
                <w:szCs w:val="28"/>
              </w:rPr>
              <w:t>х</w:t>
            </w:r>
            <w:r w:rsidR="00611232">
              <w:rPr>
                <w:sz w:val="28"/>
                <w:szCs w:val="28"/>
              </w:rPr>
              <w:t xml:space="preserve"> участк</w:t>
            </w:r>
            <w:r w:rsidR="00453626">
              <w:rPr>
                <w:sz w:val="28"/>
                <w:szCs w:val="28"/>
              </w:rPr>
              <w:t>ов</w:t>
            </w:r>
            <w:r w:rsidR="00611232">
              <w:rPr>
                <w:sz w:val="28"/>
                <w:szCs w:val="28"/>
              </w:rPr>
              <w:t>, государственная собственность на которые не разграничена  и которые расположены в границах городских округов)</w:t>
            </w:r>
          </w:p>
        </w:tc>
      </w:tr>
      <w:tr w:rsidR="00272940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940" w:rsidRPr="00392994" w:rsidRDefault="0061719C" w:rsidP="00F64EB4">
            <w:pPr>
              <w:jc w:val="center"/>
              <w:rPr>
                <w:iCs/>
                <w:sz w:val="28"/>
                <w:szCs w:val="28"/>
              </w:rPr>
            </w:pPr>
            <w:r w:rsidRPr="0061719C">
              <w:rPr>
                <w:iCs/>
                <w:sz w:val="28"/>
                <w:szCs w:val="28"/>
                <w:lang w:val="en-US"/>
              </w:rPr>
              <w:t>1 16 07090 04 000</w:t>
            </w:r>
            <w:r>
              <w:rPr>
                <w:iCs/>
                <w:sz w:val="28"/>
                <w:szCs w:val="28"/>
                <w:lang w:val="en-US"/>
              </w:rPr>
              <w:t>2</w:t>
            </w:r>
            <w:r w:rsidRPr="0061719C">
              <w:rPr>
                <w:iCs/>
                <w:sz w:val="28"/>
                <w:szCs w:val="28"/>
                <w:lang w:val="en-US"/>
              </w:rPr>
              <w:t xml:space="preserve">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940" w:rsidRPr="00392994" w:rsidRDefault="0061719C" w:rsidP="00453626">
            <w:pPr>
              <w:jc w:val="both"/>
              <w:rPr>
                <w:iCs/>
                <w:sz w:val="28"/>
                <w:szCs w:val="28"/>
              </w:rPr>
            </w:pPr>
            <w:r w:rsidRPr="00611232">
              <w:rPr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 (</w:t>
            </w:r>
            <w:r w:rsidR="00A33FE1">
              <w:rPr>
                <w:sz w:val="28"/>
                <w:szCs w:val="28"/>
              </w:rPr>
              <w:t xml:space="preserve">поступления </w:t>
            </w:r>
            <w:r>
              <w:rPr>
                <w:sz w:val="28"/>
                <w:szCs w:val="28"/>
              </w:rPr>
              <w:t xml:space="preserve">за </w:t>
            </w:r>
            <w:r w:rsidR="00453626">
              <w:rPr>
                <w:sz w:val="28"/>
                <w:szCs w:val="28"/>
              </w:rPr>
              <w:t>несоблюдение условий договоров аренды</w:t>
            </w:r>
            <w:r>
              <w:rPr>
                <w:sz w:val="28"/>
                <w:szCs w:val="28"/>
              </w:rPr>
              <w:t xml:space="preserve"> земельны</w:t>
            </w:r>
            <w:r w:rsidR="00453626">
              <w:rPr>
                <w:sz w:val="28"/>
                <w:szCs w:val="28"/>
              </w:rPr>
              <w:t>х</w:t>
            </w:r>
            <w:r>
              <w:rPr>
                <w:sz w:val="28"/>
                <w:szCs w:val="28"/>
              </w:rPr>
              <w:t xml:space="preserve"> участк</w:t>
            </w:r>
            <w:r w:rsidR="00453626">
              <w:rPr>
                <w:sz w:val="28"/>
                <w:szCs w:val="28"/>
              </w:rPr>
              <w:t>ов</w:t>
            </w:r>
            <w:r>
              <w:rPr>
                <w:sz w:val="28"/>
                <w:szCs w:val="28"/>
              </w:rPr>
              <w:t>, находящи</w:t>
            </w:r>
            <w:r w:rsidR="00453626">
              <w:rPr>
                <w:sz w:val="28"/>
                <w:szCs w:val="28"/>
              </w:rPr>
              <w:t>х</w:t>
            </w:r>
            <w:r>
              <w:rPr>
                <w:sz w:val="28"/>
                <w:szCs w:val="28"/>
              </w:rPr>
              <w:t>ся в собственности городских округов)</w:t>
            </w:r>
          </w:p>
        </w:tc>
      </w:tr>
      <w:tr w:rsidR="00272940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940" w:rsidRPr="00392994" w:rsidRDefault="0061719C" w:rsidP="00F64EB4">
            <w:pPr>
              <w:jc w:val="center"/>
              <w:rPr>
                <w:iCs/>
                <w:sz w:val="28"/>
                <w:szCs w:val="28"/>
              </w:rPr>
            </w:pPr>
            <w:r w:rsidRPr="0061719C">
              <w:rPr>
                <w:iCs/>
                <w:sz w:val="28"/>
                <w:szCs w:val="28"/>
                <w:lang w:val="en-US"/>
              </w:rPr>
              <w:t>1 16 07090 04 000</w:t>
            </w:r>
            <w:r>
              <w:rPr>
                <w:iCs/>
                <w:sz w:val="28"/>
                <w:szCs w:val="28"/>
                <w:lang w:val="en-US"/>
              </w:rPr>
              <w:t>3</w:t>
            </w:r>
            <w:r w:rsidRPr="0061719C">
              <w:rPr>
                <w:iCs/>
                <w:sz w:val="28"/>
                <w:szCs w:val="28"/>
                <w:lang w:val="en-US"/>
              </w:rPr>
              <w:t xml:space="preserve">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940" w:rsidRPr="00392994" w:rsidRDefault="0061719C" w:rsidP="00453626">
            <w:pPr>
              <w:jc w:val="both"/>
              <w:rPr>
                <w:iCs/>
                <w:sz w:val="28"/>
                <w:szCs w:val="28"/>
              </w:rPr>
            </w:pPr>
            <w:r w:rsidRPr="00611232">
              <w:rPr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 (</w:t>
            </w:r>
            <w:r w:rsidR="00A33FE1">
              <w:rPr>
                <w:sz w:val="28"/>
                <w:szCs w:val="28"/>
              </w:rPr>
              <w:t xml:space="preserve">поступления </w:t>
            </w:r>
            <w:r>
              <w:rPr>
                <w:sz w:val="28"/>
                <w:szCs w:val="28"/>
              </w:rPr>
              <w:t xml:space="preserve">за </w:t>
            </w:r>
            <w:r w:rsidR="00453626">
              <w:rPr>
                <w:sz w:val="28"/>
                <w:szCs w:val="28"/>
              </w:rPr>
              <w:t xml:space="preserve">несоблюдение </w:t>
            </w:r>
            <w:r w:rsidR="00453626">
              <w:rPr>
                <w:sz w:val="28"/>
                <w:szCs w:val="28"/>
              </w:rPr>
              <w:lastRenderedPageBreak/>
              <w:t>условий договоров аренды</w:t>
            </w:r>
            <w:r>
              <w:rPr>
                <w:sz w:val="28"/>
                <w:szCs w:val="28"/>
              </w:rPr>
              <w:t xml:space="preserve"> имущества, составляющего казну городских округов </w:t>
            </w:r>
            <w:r w:rsidR="00453626">
              <w:rPr>
                <w:sz w:val="28"/>
                <w:szCs w:val="28"/>
              </w:rPr>
              <w:t>(нежилых помещений)</w:t>
            </w:r>
            <w:r w:rsidR="008440B4">
              <w:rPr>
                <w:sz w:val="28"/>
                <w:szCs w:val="28"/>
              </w:rPr>
              <w:t>)</w:t>
            </w:r>
          </w:p>
        </w:tc>
      </w:tr>
      <w:tr w:rsidR="00272940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940" w:rsidRPr="00392994" w:rsidRDefault="0061719C" w:rsidP="00F64EB4">
            <w:pPr>
              <w:jc w:val="center"/>
              <w:rPr>
                <w:iCs/>
                <w:sz w:val="28"/>
                <w:szCs w:val="28"/>
              </w:rPr>
            </w:pPr>
            <w:r w:rsidRPr="0061719C">
              <w:rPr>
                <w:iCs/>
                <w:sz w:val="28"/>
                <w:szCs w:val="28"/>
                <w:lang w:val="en-US"/>
              </w:rPr>
              <w:lastRenderedPageBreak/>
              <w:t>1 16 07090 04 000</w:t>
            </w:r>
            <w:r>
              <w:rPr>
                <w:iCs/>
                <w:sz w:val="28"/>
                <w:szCs w:val="28"/>
                <w:lang w:val="en-US"/>
              </w:rPr>
              <w:t>4</w:t>
            </w:r>
            <w:r w:rsidRPr="0061719C">
              <w:rPr>
                <w:iCs/>
                <w:sz w:val="28"/>
                <w:szCs w:val="28"/>
                <w:lang w:val="en-US"/>
              </w:rPr>
              <w:t xml:space="preserve">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940" w:rsidRPr="00C429F4" w:rsidRDefault="0061719C" w:rsidP="008440B4">
            <w:pPr>
              <w:jc w:val="both"/>
              <w:rPr>
                <w:iCs/>
                <w:sz w:val="28"/>
                <w:szCs w:val="28"/>
              </w:rPr>
            </w:pPr>
            <w:r w:rsidRPr="00611232">
              <w:rPr>
                <w:sz w:val="28"/>
                <w:szCs w:val="28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</w:t>
            </w:r>
            <w:r w:rsidRPr="00C429F4">
              <w:rPr>
                <w:sz w:val="28"/>
                <w:szCs w:val="28"/>
              </w:rPr>
              <w:t>округа (</w:t>
            </w:r>
            <w:r w:rsidR="00A33FE1">
              <w:rPr>
                <w:sz w:val="28"/>
                <w:szCs w:val="28"/>
              </w:rPr>
              <w:t xml:space="preserve">поступления </w:t>
            </w:r>
            <w:r w:rsidR="008440B4">
              <w:rPr>
                <w:sz w:val="28"/>
                <w:szCs w:val="28"/>
              </w:rPr>
              <w:t xml:space="preserve">за несоблюдение условий </w:t>
            </w:r>
            <w:r w:rsidR="00C429F4">
              <w:rPr>
                <w:sz w:val="28"/>
                <w:szCs w:val="28"/>
              </w:rPr>
              <w:t>договор</w:t>
            </w:r>
            <w:r w:rsidR="008440B4">
              <w:rPr>
                <w:sz w:val="28"/>
                <w:szCs w:val="28"/>
              </w:rPr>
              <w:t>ов</w:t>
            </w:r>
            <w:r w:rsidR="00C429F4">
              <w:rPr>
                <w:sz w:val="28"/>
                <w:szCs w:val="28"/>
              </w:rPr>
              <w:t xml:space="preserve"> </w:t>
            </w:r>
            <w:r w:rsidR="00F123E9">
              <w:rPr>
                <w:sz w:val="28"/>
                <w:szCs w:val="28"/>
              </w:rPr>
              <w:t xml:space="preserve">социального </w:t>
            </w:r>
            <w:r w:rsidR="00C429F4">
              <w:rPr>
                <w:sz w:val="28"/>
                <w:szCs w:val="28"/>
              </w:rPr>
              <w:t>найма</w:t>
            </w:r>
            <w:r w:rsidR="00F123E9">
              <w:rPr>
                <w:sz w:val="28"/>
                <w:szCs w:val="28"/>
              </w:rPr>
              <w:t xml:space="preserve"> муниципального жилищного фонда</w:t>
            </w:r>
            <w:r w:rsidRPr="00C429F4">
              <w:rPr>
                <w:sz w:val="28"/>
                <w:szCs w:val="28"/>
              </w:rPr>
              <w:t>)</w:t>
            </w:r>
          </w:p>
        </w:tc>
      </w:tr>
      <w:tr w:rsidR="00272940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940" w:rsidRPr="00392994" w:rsidRDefault="00C429F4" w:rsidP="00F64EB4">
            <w:pPr>
              <w:jc w:val="center"/>
              <w:rPr>
                <w:iCs/>
                <w:sz w:val="28"/>
                <w:szCs w:val="28"/>
              </w:rPr>
            </w:pPr>
            <w:r w:rsidRPr="0061719C">
              <w:rPr>
                <w:iCs/>
                <w:sz w:val="28"/>
                <w:szCs w:val="28"/>
                <w:lang w:val="en-US"/>
              </w:rPr>
              <w:t>1 16 07090 04 000</w:t>
            </w:r>
            <w:r>
              <w:rPr>
                <w:iCs/>
                <w:sz w:val="28"/>
                <w:szCs w:val="28"/>
                <w:lang w:val="en-US"/>
              </w:rPr>
              <w:t>5</w:t>
            </w:r>
            <w:r w:rsidRPr="0061719C">
              <w:rPr>
                <w:iCs/>
                <w:sz w:val="28"/>
                <w:szCs w:val="28"/>
                <w:lang w:val="en-US"/>
              </w:rPr>
              <w:t xml:space="preserve">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940" w:rsidRPr="00392994" w:rsidRDefault="00C429F4" w:rsidP="008440B4">
            <w:pPr>
              <w:jc w:val="both"/>
              <w:rPr>
                <w:iCs/>
                <w:sz w:val="28"/>
                <w:szCs w:val="28"/>
              </w:rPr>
            </w:pPr>
            <w:r w:rsidRPr="00611232">
              <w:rPr>
                <w:sz w:val="28"/>
                <w:szCs w:val="28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</w:t>
            </w:r>
            <w:r w:rsidRPr="00C429F4">
              <w:rPr>
                <w:sz w:val="28"/>
                <w:szCs w:val="28"/>
              </w:rPr>
              <w:t>округа (</w:t>
            </w:r>
            <w:r w:rsidR="00A33FE1">
              <w:rPr>
                <w:sz w:val="28"/>
                <w:szCs w:val="28"/>
              </w:rPr>
              <w:t xml:space="preserve">поступления </w:t>
            </w:r>
            <w:r w:rsidR="008440B4">
              <w:rPr>
                <w:sz w:val="28"/>
                <w:szCs w:val="28"/>
              </w:rPr>
              <w:t xml:space="preserve">за несоблюдение условий договоров </w:t>
            </w:r>
            <w:r>
              <w:rPr>
                <w:sz w:val="28"/>
                <w:szCs w:val="28"/>
              </w:rPr>
              <w:t>на</w:t>
            </w:r>
            <w:r w:rsidR="008440B4">
              <w:rPr>
                <w:sz w:val="28"/>
                <w:szCs w:val="28"/>
              </w:rPr>
              <w:t>йма</w:t>
            </w:r>
            <w:r>
              <w:rPr>
                <w:sz w:val="28"/>
                <w:szCs w:val="28"/>
              </w:rPr>
              <w:t xml:space="preserve"> жилого помещения муниципального жилищного фонда города Смоленска коммерческого использования)</w:t>
            </w:r>
          </w:p>
        </w:tc>
      </w:tr>
      <w:tr w:rsidR="00272940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940" w:rsidRPr="00392994" w:rsidRDefault="008D57A1" w:rsidP="00F64EB4">
            <w:pPr>
              <w:jc w:val="center"/>
              <w:rPr>
                <w:iCs/>
                <w:sz w:val="28"/>
                <w:szCs w:val="28"/>
              </w:rPr>
            </w:pPr>
            <w:r w:rsidRPr="0061719C">
              <w:rPr>
                <w:iCs/>
                <w:sz w:val="28"/>
                <w:szCs w:val="28"/>
                <w:lang w:val="en-US"/>
              </w:rPr>
              <w:t>1 16 07090 04 000</w:t>
            </w:r>
            <w:r>
              <w:rPr>
                <w:iCs/>
                <w:sz w:val="28"/>
                <w:szCs w:val="28"/>
              </w:rPr>
              <w:t>6</w:t>
            </w:r>
            <w:r w:rsidRPr="0061719C">
              <w:rPr>
                <w:iCs/>
                <w:sz w:val="28"/>
                <w:szCs w:val="28"/>
                <w:lang w:val="en-US"/>
              </w:rPr>
              <w:t xml:space="preserve">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940" w:rsidRPr="00392994" w:rsidRDefault="008D57A1" w:rsidP="00FE39CF">
            <w:pPr>
              <w:jc w:val="both"/>
              <w:rPr>
                <w:iCs/>
                <w:sz w:val="28"/>
                <w:szCs w:val="28"/>
              </w:rPr>
            </w:pPr>
            <w:r w:rsidRPr="00611232">
              <w:rPr>
                <w:sz w:val="28"/>
                <w:szCs w:val="28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</w:t>
            </w:r>
            <w:r w:rsidRPr="00FE39CF">
              <w:rPr>
                <w:sz w:val="28"/>
                <w:szCs w:val="28"/>
              </w:rPr>
              <w:t>обязательств перед муниципальным органом, (муниципальным казенным</w:t>
            </w:r>
            <w:r w:rsidRPr="00611232">
              <w:rPr>
                <w:sz w:val="28"/>
                <w:szCs w:val="28"/>
              </w:rPr>
              <w:t xml:space="preserve"> учреждением) городского </w:t>
            </w:r>
            <w:r w:rsidRPr="00C429F4">
              <w:rPr>
                <w:sz w:val="28"/>
                <w:szCs w:val="28"/>
              </w:rPr>
              <w:t>округа (</w:t>
            </w:r>
            <w:r w:rsidR="00A33FE1">
              <w:rPr>
                <w:sz w:val="28"/>
                <w:szCs w:val="28"/>
              </w:rPr>
              <w:t xml:space="preserve">поступления </w:t>
            </w:r>
            <w:r w:rsidR="00FE39CF">
              <w:rPr>
                <w:sz w:val="28"/>
                <w:szCs w:val="28"/>
              </w:rPr>
              <w:t>за несоблюдение условий</w:t>
            </w:r>
            <w:r>
              <w:rPr>
                <w:sz w:val="28"/>
                <w:szCs w:val="28"/>
              </w:rPr>
              <w:t xml:space="preserve"> соглашени</w:t>
            </w:r>
            <w:r w:rsidR="00FE39CF"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 xml:space="preserve"> об установлении 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 на которые не разграничена и которые расположены в границах городских округов)</w:t>
            </w:r>
          </w:p>
        </w:tc>
      </w:tr>
      <w:tr w:rsidR="008D57A1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A1" w:rsidRPr="00392994" w:rsidRDefault="008D57A1" w:rsidP="008D57A1">
            <w:pPr>
              <w:jc w:val="center"/>
              <w:rPr>
                <w:iCs/>
                <w:sz w:val="28"/>
                <w:szCs w:val="28"/>
              </w:rPr>
            </w:pPr>
            <w:r w:rsidRPr="0061719C">
              <w:rPr>
                <w:iCs/>
                <w:sz w:val="28"/>
                <w:szCs w:val="28"/>
                <w:lang w:val="en-US"/>
              </w:rPr>
              <w:t>1 16 07090 04 000</w:t>
            </w:r>
            <w:r>
              <w:rPr>
                <w:iCs/>
                <w:sz w:val="28"/>
                <w:szCs w:val="28"/>
              </w:rPr>
              <w:t>7</w:t>
            </w:r>
            <w:r w:rsidRPr="0061719C">
              <w:rPr>
                <w:iCs/>
                <w:sz w:val="28"/>
                <w:szCs w:val="28"/>
                <w:lang w:val="en-US"/>
              </w:rPr>
              <w:t xml:space="preserve">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A1" w:rsidRPr="00392994" w:rsidRDefault="008D57A1" w:rsidP="00FE39CF">
            <w:pPr>
              <w:jc w:val="both"/>
              <w:rPr>
                <w:iCs/>
                <w:sz w:val="28"/>
                <w:szCs w:val="28"/>
              </w:rPr>
            </w:pPr>
            <w:r w:rsidRPr="00611232">
              <w:rPr>
                <w:sz w:val="28"/>
                <w:szCs w:val="28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</w:t>
            </w:r>
            <w:r w:rsidRPr="00C429F4">
              <w:rPr>
                <w:sz w:val="28"/>
                <w:szCs w:val="28"/>
              </w:rPr>
              <w:t>округа (</w:t>
            </w:r>
            <w:r w:rsidR="00A33FE1">
              <w:rPr>
                <w:sz w:val="28"/>
                <w:szCs w:val="28"/>
              </w:rPr>
              <w:t xml:space="preserve">поступления </w:t>
            </w:r>
            <w:r w:rsidR="00FE39CF">
              <w:rPr>
                <w:sz w:val="28"/>
                <w:szCs w:val="28"/>
              </w:rPr>
              <w:t>за несоблюдение условий соглашений</w:t>
            </w:r>
            <w:r>
              <w:rPr>
                <w:sz w:val="28"/>
                <w:szCs w:val="28"/>
              </w:rPr>
              <w:t xml:space="preserve"> об установлении 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</w:t>
            </w:r>
            <w:r>
              <w:rPr>
                <w:sz w:val="28"/>
                <w:szCs w:val="28"/>
              </w:rPr>
              <w:lastRenderedPageBreak/>
              <w:t>учреждениями в отношении земельных участков, находящихся в собственности городских округов)</w:t>
            </w:r>
          </w:p>
        </w:tc>
      </w:tr>
      <w:tr w:rsidR="008D57A1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A1" w:rsidRPr="00392994" w:rsidRDefault="00EB7DB0" w:rsidP="008D57A1">
            <w:pPr>
              <w:jc w:val="center"/>
              <w:rPr>
                <w:iCs/>
                <w:sz w:val="28"/>
                <w:szCs w:val="28"/>
              </w:rPr>
            </w:pPr>
            <w:r w:rsidRPr="0061719C">
              <w:rPr>
                <w:iCs/>
                <w:sz w:val="28"/>
                <w:szCs w:val="28"/>
                <w:lang w:val="en-US"/>
              </w:rPr>
              <w:lastRenderedPageBreak/>
              <w:t>1 16 07090 04 000</w:t>
            </w:r>
            <w:r>
              <w:rPr>
                <w:iCs/>
                <w:sz w:val="28"/>
                <w:szCs w:val="28"/>
              </w:rPr>
              <w:t>8</w:t>
            </w:r>
            <w:r w:rsidRPr="0061719C">
              <w:rPr>
                <w:iCs/>
                <w:sz w:val="28"/>
                <w:szCs w:val="28"/>
                <w:lang w:val="en-US"/>
              </w:rPr>
              <w:t xml:space="preserve">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A1" w:rsidRPr="00392994" w:rsidRDefault="00EB7DB0" w:rsidP="00EB7DB0">
            <w:pPr>
              <w:jc w:val="both"/>
              <w:rPr>
                <w:iCs/>
                <w:sz w:val="28"/>
                <w:szCs w:val="28"/>
              </w:rPr>
            </w:pPr>
            <w:r w:rsidRPr="00611232">
              <w:rPr>
                <w:sz w:val="28"/>
                <w:szCs w:val="28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</w:t>
            </w:r>
            <w:r w:rsidRPr="00C429F4">
              <w:rPr>
                <w:sz w:val="28"/>
                <w:szCs w:val="28"/>
              </w:rPr>
              <w:t>округа (</w:t>
            </w:r>
            <w:r w:rsidR="00FE39CF">
              <w:rPr>
                <w:sz w:val="28"/>
                <w:szCs w:val="28"/>
              </w:rPr>
              <w:t>поступления за нарушение сроков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  <w:r>
              <w:rPr>
                <w:sz w:val="28"/>
                <w:szCs w:val="28"/>
              </w:rPr>
              <w:t>)</w:t>
            </w:r>
          </w:p>
        </w:tc>
      </w:tr>
      <w:tr w:rsidR="008D57A1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A1" w:rsidRPr="00392994" w:rsidRDefault="00D81B71" w:rsidP="005603E5">
            <w:pPr>
              <w:jc w:val="center"/>
              <w:rPr>
                <w:iCs/>
                <w:sz w:val="28"/>
                <w:szCs w:val="28"/>
              </w:rPr>
            </w:pPr>
            <w:r w:rsidRPr="0061719C">
              <w:rPr>
                <w:iCs/>
                <w:sz w:val="28"/>
                <w:szCs w:val="28"/>
                <w:lang w:val="en-US"/>
              </w:rPr>
              <w:t>1 16 07090 04 00</w:t>
            </w:r>
            <w:r w:rsidR="005603E5">
              <w:rPr>
                <w:iCs/>
                <w:sz w:val="28"/>
                <w:szCs w:val="28"/>
              </w:rPr>
              <w:t>09</w:t>
            </w:r>
            <w:r w:rsidRPr="0061719C">
              <w:rPr>
                <w:iCs/>
                <w:sz w:val="28"/>
                <w:szCs w:val="28"/>
                <w:lang w:val="en-US"/>
              </w:rPr>
              <w:t xml:space="preserve">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A1" w:rsidRPr="00F85857" w:rsidRDefault="00D81B71" w:rsidP="002B6CDC">
            <w:pPr>
              <w:jc w:val="both"/>
              <w:rPr>
                <w:iCs/>
                <w:sz w:val="28"/>
                <w:szCs w:val="28"/>
              </w:rPr>
            </w:pPr>
            <w:r w:rsidRPr="00611232">
              <w:rPr>
                <w:sz w:val="28"/>
                <w:szCs w:val="28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</w:t>
            </w:r>
            <w:r w:rsidRPr="00C429F4">
              <w:rPr>
                <w:sz w:val="28"/>
                <w:szCs w:val="28"/>
              </w:rPr>
              <w:t>округа</w:t>
            </w:r>
            <w:r>
              <w:rPr>
                <w:sz w:val="28"/>
                <w:szCs w:val="28"/>
              </w:rPr>
              <w:t xml:space="preserve"> </w:t>
            </w:r>
            <w:r w:rsidR="00BD404E">
              <w:rPr>
                <w:sz w:val="28"/>
                <w:szCs w:val="28"/>
              </w:rPr>
              <w:t xml:space="preserve">(поступления за несоблюдение договоров купли-продажи </w:t>
            </w:r>
            <w:r w:rsidR="002B6CDC">
              <w:rPr>
                <w:sz w:val="28"/>
                <w:szCs w:val="28"/>
              </w:rPr>
              <w:t xml:space="preserve">недвижимого </w:t>
            </w:r>
            <w:r w:rsidR="00BD404E">
              <w:rPr>
                <w:sz w:val="28"/>
                <w:szCs w:val="28"/>
              </w:rPr>
              <w:t>имущества</w:t>
            </w:r>
            <w:r w:rsidR="002B6CDC">
              <w:rPr>
                <w:sz w:val="28"/>
                <w:szCs w:val="28"/>
              </w:rPr>
              <w:t>, заключенных в соответствии с Федеральным законом от 22.07.2008 № 159-ФЗ</w:t>
            </w:r>
            <w:r w:rsidR="00F335E0">
              <w:rPr>
                <w:sz w:val="28"/>
                <w:szCs w:val="28"/>
              </w:rPr>
              <w:t xml:space="preserve">) </w:t>
            </w:r>
          </w:p>
        </w:tc>
      </w:tr>
      <w:tr w:rsidR="008D57A1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A1" w:rsidRPr="00392994" w:rsidRDefault="005B2673" w:rsidP="005603E5">
            <w:pPr>
              <w:jc w:val="center"/>
              <w:rPr>
                <w:iCs/>
                <w:sz w:val="28"/>
                <w:szCs w:val="28"/>
              </w:rPr>
            </w:pPr>
            <w:r w:rsidRPr="002B6CDC">
              <w:rPr>
                <w:iCs/>
                <w:sz w:val="28"/>
                <w:szCs w:val="28"/>
              </w:rPr>
              <w:t>1 16 07090 04 00</w:t>
            </w:r>
            <w:r>
              <w:rPr>
                <w:iCs/>
                <w:sz w:val="28"/>
                <w:szCs w:val="28"/>
              </w:rPr>
              <w:t>1</w:t>
            </w:r>
            <w:r w:rsidR="005603E5">
              <w:rPr>
                <w:iCs/>
                <w:sz w:val="28"/>
                <w:szCs w:val="28"/>
              </w:rPr>
              <w:t>0</w:t>
            </w:r>
            <w:r w:rsidRPr="002B6CDC">
              <w:rPr>
                <w:iCs/>
                <w:sz w:val="28"/>
                <w:szCs w:val="28"/>
              </w:rPr>
              <w:t xml:space="preserve">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A1" w:rsidRPr="00392994" w:rsidRDefault="005B2673" w:rsidP="008D57A1">
            <w:pPr>
              <w:jc w:val="both"/>
              <w:rPr>
                <w:iCs/>
                <w:sz w:val="28"/>
                <w:szCs w:val="28"/>
              </w:rPr>
            </w:pPr>
            <w:r w:rsidRPr="00611232">
              <w:rPr>
                <w:sz w:val="28"/>
                <w:szCs w:val="28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</w:t>
            </w:r>
            <w:r w:rsidRPr="00C429F4">
              <w:rPr>
                <w:sz w:val="28"/>
                <w:szCs w:val="28"/>
              </w:rPr>
              <w:t>округа</w:t>
            </w:r>
            <w:r>
              <w:rPr>
                <w:sz w:val="28"/>
                <w:szCs w:val="28"/>
              </w:rPr>
              <w:t xml:space="preserve"> (поступления за несоблюдение условий договоров </w:t>
            </w:r>
            <w:r w:rsidRPr="008B2E7F">
              <w:rPr>
                <w:sz w:val="28"/>
                <w:szCs w:val="28"/>
              </w:rPr>
              <w:t>купли-продажи</w:t>
            </w:r>
            <w:r>
              <w:rPr>
                <w:sz w:val="28"/>
                <w:szCs w:val="28"/>
              </w:rPr>
              <w:t xml:space="preserve"> земельных участков, государственная собственность на которые не разграничена и которые расположены в границах городских округов)</w:t>
            </w:r>
          </w:p>
        </w:tc>
      </w:tr>
      <w:tr w:rsidR="008D57A1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A1" w:rsidRPr="00392994" w:rsidRDefault="005B2673" w:rsidP="005603E5">
            <w:pPr>
              <w:jc w:val="center"/>
              <w:rPr>
                <w:iCs/>
                <w:sz w:val="28"/>
                <w:szCs w:val="28"/>
              </w:rPr>
            </w:pPr>
            <w:r w:rsidRPr="0061719C">
              <w:rPr>
                <w:iCs/>
                <w:sz w:val="28"/>
                <w:szCs w:val="28"/>
                <w:lang w:val="en-US"/>
              </w:rPr>
              <w:t>1 16 07090 04 00</w:t>
            </w:r>
            <w:r>
              <w:rPr>
                <w:iCs/>
                <w:sz w:val="28"/>
                <w:szCs w:val="28"/>
              </w:rPr>
              <w:t>1</w:t>
            </w:r>
            <w:r w:rsidR="005603E5">
              <w:rPr>
                <w:iCs/>
                <w:sz w:val="28"/>
                <w:szCs w:val="28"/>
              </w:rPr>
              <w:t>1</w:t>
            </w:r>
            <w:r w:rsidRPr="0061719C">
              <w:rPr>
                <w:iCs/>
                <w:sz w:val="28"/>
                <w:szCs w:val="28"/>
                <w:lang w:val="en-US"/>
              </w:rPr>
              <w:t xml:space="preserve">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A1" w:rsidRPr="00BE54B7" w:rsidRDefault="005B2673" w:rsidP="00BE54B7">
            <w:pPr>
              <w:jc w:val="both"/>
              <w:rPr>
                <w:iCs/>
                <w:sz w:val="28"/>
                <w:szCs w:val="28"/>
              </w:rPr>
            </w:pPr>
            <w:r w:rsidRPr="00611232">
              <w:rPr>
                <w:sz w:val="28"/>
                <w:szCs w:val="28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</w:t>
            </w:r>
            <w:r w:rsidRPr="00C429F4">
              <w:rPr>
                <w:sz w:val="28"/>
                <w:szCs w:val="28"/>
              </w:rPr>
              <w:t>округа</w:t>
            </w:r>
            <w:r>
              <w:rPr>
                <w:sz w:val="28"/>
                <w:szCs w:val="28"/>
              </w:rPr>
              <w:t xml:space="preserve"> (поступления за несоблюдение условий договоров </w:t>
            </w:r>
            <w:r w:rsidRPr="00BE54B7">
              <w:rPr>
                <w:sz w:val="28"/>
                <w:szCs w:val="28"/>
              </w:rPr>
              <w:t>купли-продажи</w:t>
            </w:r>
            <w:r>
              <w:rPr>
                <w:sz w:val="28"/>
                <w:szCs w:val="28"/>
              </w:rPr>
              <w:t xml:space="preserve"> земельных участков, находящихся в </w:t>
            </w:r>
            <w:r w:rsidR="00BE54B7">
              <w:rPr>
                <w:sz w:val="28"/>
                <w:szCs w:val="28"/>
              </w:rPr>
              <w:t>муниципальной собственности)</w:t>
            </w:r>
          </w:p>
        </w:tc>
      </w:tr>
      <w:tr w:rsidR="008D57A1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A1" w:rsidRPr="00392994" w:rsidRDefault="005B2673" w:rsidP="005603E5">
            <w:pPr>
              <w:jc w:val="center"/>
              <w:rPr>
                <w:iCs/>
                <w:sz w:val="28"/>
                <w:szCs w:val="28"/>
              </w:rPr>
            </w:pPr>
            <w:r w:rsidRPr="0061719C">
              <w:rPr>
                <w:iCs/>
                <w:sz w:val="28"/>
                <w:szCs w:val="28"/>
                <w:lang w:val="en-US"/>
              </w:rPr>
              <w:t>1 16 07090 04 00</w:t>
            </w:r>
            <w:r>
              <w:rPr>
                <w:iCs/>
                <w:sz w:val="28"/>
                <w:szCs w:val="28"/>
              </w:rPr>
              <w:t>1</w:t>
            </w:r>
            <w:r w:rsidR="005603E5">
              <w:rPr>
                <w:iCs/>
                <w:sz w:val="28"/>
                <w:szCs w:val="28"/>
              </w:rPr>
              <w:t>2</w:t>
            </w:r>
            <w:r w:rsidRPr="0061719C">
              <w:rPr>
                <w:iCs/>
                <w:sz w:val="28"/>
                <w:szCs w:val="28"/>
                <w:lang w:val="en-US"/>
              </w:rPr>
              <w:t xml:space="preserve">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A1" w:rsidRPr="00392994" w:rsidRDefault="005B2673" w:rsidP="008B2E7F">
            <w:pPr>
              <w:jc w:val="both"/>
              <w:rPr>
                <w:iCs/>
                <w:sz w:val="28"/>
                <w:szCs w:val="28"/>
              </w:rPr>
            </w:pPr>
            <w:r w:rsidRPr="00611232">
              <w:rPr>
                <w:sz w:val="28"/>
                <w:szCs w:val="28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</w:t>
            </w:r>
            <w:r w:rsidRPr="00611232">
              <w:rPr>
                <w:sz w:val="28"/>
                <w:szCs w:val="28"/>
              </w:rPr>
              <w:lastRenderedPageBreak/>
              <w:t xml:space="preserve">городского </w:t>
            </w:r>
            <w:r w:rsidRPr="00C429F4">
              <w:rPr>
                <w:sz w:val="28"/>
                <w:szCs w:val="28"/>
              </w:rPr>
              <w:t>округа</w:t>
            </w:r>
            <w:r>
              <w:rPr>
                <w:sz w:val="28"/>
                <w:szCs w:val="28"/>
              </w:rPr>
              <w:t xml:space="preserve"> </w:t>
            </w:r>
            <w:r w:rsidRPr="008B2E7F">
              <w:rPr>
                <w:sz w:val="28"/>
                <w:szCs w:val="28"/>
              </w:rPr>
              <w:t>(</w:t>
            </w:r>
            <w:r w:rsidR="008B2E7F" w:rsidRPr="008B2E7F">
              <w:rPr>
                <w:sz w:val="28"/>
                <w:szCs w:val="28"/>
              </w:rPr>
              <w:t>поступления за несоблюдение условий соглашений о перераспределении земель, государственная собственность на которые не разграничена, и земельных участков, находящихся в частной собственности</w:t>
            </w:r>
            <w:r w:rsidRPr="008B2E7F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8D57A1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A1" w:rsidRPr="00392994" w:rsidRDefault="005B2673" w:rsidP="005603E5">
            <w:pPr>
              <w:jc w:val="center"/>
              <w:rPr>
                <w:iCs/>
                <w:sz w:val="28"/>
                <w:szCs w:val="28"/>
              </w:rPr>
            </w:pPr>
            <w:r w:rsidRPr="0061719C">
              <w:rPr>
                <w:iCs/>
                <w:sz w:val="28"/>
                <w:szCs w:val="28"/>
                <w:lang w:val="en-US"/>
              </w:rPr>
              <w:lastRenderedPageBreak/>
              <w:t>1 16 07090 04 00</w:t>
            </w:r>
            <w:r>
              <w:rPr>
                <w:iCs/>
                <w:sz w:val="28"/>
                <w:szCs w:val="28"/>
              </w:rPr>
              <w:t>1</w:t>
            </w:r>
            <w:r w:rsidR="005603E5">
              <w:rPr>
                <w:iCs/>
                <w:sz w:val="28"/>
                <w:szCs w:val="28"/>
              </w:rPr>
              <w:t>3</w:t>
            </w:r>
            <w:r w:rsidRPr="0061719C">
              <w:rPr>
                <w:iCs/>
                <w:sz w:val="28"/>
                <w:szCs w:val="28"/>
                <w:lang w:val="en-US"/>
              </w:rPr>
              <w:t xml:space="preserve">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A1" w:rsidRPr="008B2E7F" w:rsidRDefault="005B2673" w:rsidP="008B2E7F">
            <w:pPr>
              <w:jc w:val="both"/>
              <w:rPr>
                <w:iCs/>
                <w:sz w:val="28"/>
                <w:szCs w:val="28"/>
              </w:rPr>
            </w:pPr>
            <w:r w:rsidRPr="008B2E7F">
              <w:rPr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 (</w:t>
            </w:r>
            <w:r w:rsidR="008B2E7F" w:rsidRPr="008B2E7F">
              <w:rPr>
                <w:sz w:val="28"/>
                <w:szCs w:val="28"/>
              </w:rPr>
              <w:t>поступления за несоблюдение условий соглашений о перераспределении земель, находящихся в муниципальной собственности, и земельных участков, находящихся в частной собственности)</w:t>
            </w:r>
          </w:p>
        </w:tc>
      </w:tr>
      <w:tr w:rsidR="008D57A1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A1" w:rsidRPr="00392994" w:rsidRDefault="005B2673" w:rsidP="005603E5">
            <w:pPr>
              <w:jc w:val="center"/>
              <w:rPr>
                <w:iCs/>
                <w:sz w:val="28"/>
                <w:szCs w:val="28"/>
              </w:rPr>
            </w:pPr>
            <w:r w:rsidRPr="0061719C">
              <w:rPr>
                <w:iCs/>
                <w:sz w:val="28"/>
                <w:szCs w:val="28"/>
                <w:lang w:val="en-US"/>
              </w:rPr>
              <w:t>1 16 07090 04 00</w:t>
            </w:r>
            <w:r>
              <w:rPr>
                <w:iCs/>
                <w:sz w:val="28"/>
                <w:szCs w:val="28"/>
              </w:rPr>
              <w:t>1</w:t>
            </w:r>
            <w:r w:rsidR="005603E5">
              <w:rPr>
                <w:iCs/>
                <w:sz w:val="28"/>
                <w:szCs w:val="28"/>
              </w:rPr>
              <w:t>4</w:t>
            </w:r>
            <w:r w:rsidRPr="0061719C">
              <w:rPr>
                <w:iCs/>
                <w:sz w:val="28"/>
                <w:szCs w:val="28"/>
                <w:lang w:val="en-US"/>
              </w:rPr>
              <w:t xml:space="preserve">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A1" w:rsidRPr="00392994" w:rsidRDefault="005B2673" w:rsidP="002B6CDC">
            <w:pPr>
              <w:jc w:val="both"/>
              <w:rPr>
                <w:iCs/>
                <w:sz w:val="28"/>
                <w:szCs w:val="28"/>
              </w:rPr>
            </w:pPr>
            <w:r w:rsidRPr="00611232">
              <w:rPr>
                <w:sz w:val="28"/>
                <w:szCs w:val="28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</w:t>
            </w:r>
            <w:r w:rsidRPr="00C429F4">
              <w:rPr>
                <w:sz w:val="28"/>
                <w:szCs w:val="28"/>
              </w:rPr>
              <w:t>округа</w:t>
            </w:r>
            <w:r>
              <w:rPr>
                <w:sz w:val="28"/>
                <w:szCs w:val="28"/>
              </w:rPr>
              <w:t xml:space="preserve"> </w:t>
            </w:r>
            <w:r w:rsidRPr="002B6CDC">
              <w:rPr>
                <w:sz w:val="28"/>
                <w:szCs w:val="28"/>
              </w:rPr>
              <w:t xml:space="preserve">(поступления за несоблюдение условий договоров </w:t>
            </w:r>
            <w:r w:rsidR="002B6CDC" w:rsidRPr="002B6CDC">
              <w:rPr>
                <w:sz w:val="28"/>
                <w:szCs w:val="28"/>
              </w:rPr>
              <w:t>купли-</w:t>
            </w:r>
            <w:r w:rsidRPr="002B6CDC">
              <w:rPr>
                <w:sz w:val="28"/>
                <w:szCs w:val="28"/>
              </w:rPr>
              <w:t xml:space="preserve">продажи </w:t>
            </w:r>
            <w:r w:rsidR="002B6CDC" w:rsidRPr="002B6CDC">
              <w:rPr>
                <w:sz w:val="28"/>
                <w:szCs w:val="28"/>
              </w:rPr>
              <w:t xml:space="preserve">недвижимого </w:t>
            </w:r>
            <w:r w:rsidRPr="002B6CDC">
              <w:rPr>
                <w:sz w:val="28"/>
                <w:szCs w:val="28"/>
              </w:rPr>
              <w:t xml:space="preserve">имущества, </w:t>
            </w:r>
            <w:r w:rsidR="002B6CDC" w:rsidRPr="002B6CDC">
              <w:rPr>
                <w:sz w:val="28"/>
                <w:szCs w:val="28"/>
              </w:rPr>
              <w:t>заключенных в соответствии с Федеральным законом от 21.12.2001 № 178-ФЗ</w:t>
            </w:r>
            <w:r w:rsidRPr="002B6CDC">
              <w:rPr>
                <w:sz w:val="28"/>
                <w:szCs w:val="28"/>
              </w:rPr>
              <w:t>)</w:t>
            </w:r>
          </w:p>
        </w:tc>
      </w:tr>
      <w:tr w:rsidR="00C52406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406" w:rsidRDefault="00767977" w:rsidP="005603E5">
            <w:pPr>
              <w:jc w:val="center"/>
              <w:rPr>
                <w:iCs/>
                <w:sz w:val="28"/>
                <w:szCs w:val="28"/>
              </w:rPr>
            </w:pPr>
            <w:r w:rsidRPr="0061719C">
              <w:rPr>
                <w:iCs/>
                <w:sz w:val="28"/>
                <w:szCs w:val="28"/>
                <w:lang w:val="en-US"/>
              </w:rPr>
              <w:t>1 16 07090 04 00</w:t>
            </w:r>
            <w:r>
              <w:rPr>
                <w:iCs/>
                <w:sz w:val="28"/>
                <w:szCs w:val="28"/>
              </w:rPr>
              <w:t>1</w:t>
            </w:r>
            <w:r w:rsidR="005603E5">
              <w:rPr>
                <w:iCs/>
                <w:sz w:val="28"/>
                <w:szCs w:val="28"/>
              </w:rPr>
              <w:t>5</w:t>
            </w:r>
            <w:r w:rsidRPr="0061719C">
              <w:rPr>
                <w:iCs/>
                <w:sz w:val="28"/>
                <w:szCs w:val="28"/>
                <w:lang w:val="en-US"/>
              </w:rPr>
              <w:t xml:space="preserve">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406" w:rsidRDefault="00767977" w:rsidP="002F3E54">
            <w:pPr>
              <w:jc w:val="both"/>
              <w:rPr>
                <w:iCs/>
                <w:sz w:val="28"/>
                <w:szCs w:val="28"/>
              </w:rPr>
            </w:pPr>
            <w:r w:rsidRPr="00611232">
              <w:rPr>
                <w:sz w:val="28"/>
                <w:szCs w:val="28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</w:t>
            </w:r>
            <w:r w:rsidRPr="00C429F4">
              <w:rPr>
                <w:sz w:val="28"/>
                <w:szCs w:val="28"/>
              </w:rPr>
              <w:t>округа</w:t>
            </w:r>
            <w:r>
              <w:rPr>
                <w:sz w:val="28"/>
                <w:szCs w:val="28"/>
              </w:rPr>
              <w:t xml:space="preserve"> (поступления за несоблюдение договоров на размещение нестационарных торговых объектов)</w:t>
            </w:r>
          </w:p>
        </w:tc>
      </w:tr>
      <w:tr w:rsidR="00C52406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406" w:rsidRDefault="00767977" w:rsidP="005603E5">
            <w:pPr>
              <w:jc w:val="center"/>
              <w:rPr>
                <w:iCs/>
                <w:sz w:val="28"/>
                <w:szCs w:val="28"/>
              </w:rPr>
            </w:pPr>
            <w:r w:rsidRPr="0061719C">
              <w:rPr>
                <w:iCs/>
                <w:sz w:val="28"/>
                <w:szCs w:val="28"/>
                <w:lang w:val="en-US"/>
              </w:rPr>
              <w:t>1 16 07090 04 00</w:t>
            </w:r>
            <w:r>
              <w:rPr>
                <w:iCs/>
                <w:sz w:val="28"/>
                <w:szCs w:val="28"/>
              </w:rPr>
              <w:t>1</w:t>
            </w:r>
            <w:r w:rsidR="005603E5">
              <w:rPr>
                <w:iCs/>
                <w:sz w:val="28"/>
                <w:szCs w:val="28"/>
              </w:rPr>
              <w:t>6</w:t>
            </w:r>
            <w:r w:rsidRPr="0061719C">
              <w:rPr>
                <w:iCs/>
                <w:sz w:val="28"/>
                <w:szCs w:val="28"/>
                <w:lang w:val="en-US"/>
              </w:rPr>
              <w:t xml:space="preserve">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406" w:rsidRDefault="00767977" w:rsidP="00767977">
            <w:pPr>
              <w:jc w:val="both"/>
              <w:rPr>
                <w:iCs/>
                <w:sz w:val="28"/>
                <w:szCs w:val="28"/>
              </w:rPr>
            </w:pPr>
            <w:r w:rsidRPr="00611232">
              <w:rPr>
                <w:sz w:val="28"/>
                <w:szCs w:val="28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</w:t>
            </w:r>
            <w:r w:rsidRPr="00C429F4">
              <w:rPr>
                <w:sz w:val="28"/>
                <w:szCs w:val="28"/>
              </w:rPr>
              <w:t>округа</w:t>
            </w:r>
            <w:r>
              <w:rPr>
                <w:sz w:val="28"/>
                <w:szCs w:val="28"/>
              </w:rPr>
              <w:t xml:space="preserve"> (поступления за несоблюдение договоров на размещение рекламных конструкций)</w:t>
            </w:r>
          </w:p>
        </w:tc>
      </w:tr>
      <w:tr w:rsidR="00C52406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406" w:rsidRDefault="00767977" w:rsidP="005603E5">
            <w:pPr>
              <w:jc w:val="center"/>
              <w:rPr>
                <w:iCs/>
                <w:sz w:val="28"/>
                <w:szCs w:val="28"/>
              </w:rPr>
            </w:pPr>
            <w:r w:rsidRPr="0061719C">
              <w:rPr>
                <w:iCs/>
                <w:sz w:val="28"/>
                <w:szCs w:val="28"/>
                <w:lang w:val="en-US"/>
              </w:rPr>
              <w:t>1 16 07090 04 00</w:t>
            </w:r>
            <w:r>
              <w:rPr>
                <w:iCs/>
                <w:sz w:val="28"/>
                <w:szCs w:val="28"/>
              </w:rPr>
              <w:t>1</w:t>
            </w:r>
            <w:r w:rsidR="005603E5">
              <w:rPr>
                <w:iCs/>
                <w:sz w:val="28"/>
                <w:szCs w:val="28"/>
              </w:rPr>
              <w:t>7</w:t>
            </w:r>
            <w:r w:rsidRPr="0061719C">
              <w:rPr>
                <w:iCs/>
                <w:sz w:val="28"/>
                <w:szCs w:val="28"/>
                <w:lang w:val="en-US"/>
              </w:rPr>
              <w:t xml:space="preserve">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406" w:rsidRDefault="00767977" w:rsidP="005603E5">
            <w:pPr>
              <w:jc w:val="both"/>
              <w:rPr>
                <w:iCs/>
                <w:sz w:val="28"/>
                <w:szCs w:val="28"/>
              </w:rPr>
            </w:pPr>
            <w:r w:rsidRPr="00611232">
              <w:rPr>
                <w:sz w:val="28"/>
                <w:szCs w:val="28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</w:t>
            </w:r>
            <w:r w:rsidRPr="00C429F4">
              <w:rPr>
                <w:sz w:val="28"/>
                <w:szCs w:val="28"/>
              </w:rPr>
              <w:t>округа</w:t>
            </w:r>
            <w:r>
              <w:rPr>
                <w:sz w:val="28"/>
                <w:szCs w:val="28"/>
              </w:rPr>
              <w:t xml:space="preserve"> (</w:t>
            </w:r>
            <w:r w:rsidR="005603E5">
              <w:rPr>
                <w:iCs/>
                <w:sz w:val="28"/>
                <w:szCs w:val="28"/>
              </w:rPr>
              <w:t>иные</w:t>
            </w:r>
            <w:r>
              <w:rPr>
                <w:iCs/>
                <w:sz w:val="28"/>
                <w:szCs w:val="28"/>
              </w:rPr>
              <w:t xml:space="preserve"> поступления)</w:t>
            </w:r>
          </w:p>
        </w:tc>
      </w:tr>
      <w:tr w:rsidR="005B2673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673" w:rsidRPr="00392994" w:rsidRDefault="005B2673" w:rsidP="002F3E5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lastRenderedPageBreak/>
              <w:t>1 16 10123 01 0000 140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673" w:rsidRPr="00392994" w:rsidRDefault="005B2673" w:rsidP="002F3E54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5B2673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673" w:rsidRPr="00392994" w:rsidRDefault="005B2673" w:rsidP="002F3E5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1 16 10123 01 0041 140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673" w:rsidRPr="00392994" w:rsidRDefault="005B2673" w:rsidP="002F3E54">
            <w:pPr>
              <w:jc w:val="both"/>
              <w:rPr>
                <w:iCs/>
                <w:sz w:val="28"/>
                <w:szCs w:val="28"/>
              </w:rPr>
            </w:pPr>
            <w:r w:rsidRPr="000761FE">
              <w:rPr>
                <w:iCs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  <w:r>
              <w:rPr>
                <w:iCs/>
                <w:sz w:val="28"/>
                <w:szCs w:val="28"/>
              </w:rPr>
              <w:t xml:space="preserve"> (доходы бюджетов городских округов за исключением доходов, направляемых на формирование муниципального дорожного фонда)</w:t>
            </w:r>
          </w:p>
        </w:tc>
      </w:tr>
      <w:tr w:rsidR="005B2673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673" w:rsidRPr="00392994" w:rsidRDefault="005B2673" w:rsidP="002F3E5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1 16 10123 01 0042 140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673" w:rsidRPr="00392994" w:rsidRDefault="005B2673" w:rsidP="002F3E54">
            <w:pPr>
              <w:jc w:val="both"/>
              <w:rPr>
                <w:iCs/>
                <w:sz w:val="28"/>
                <w:szCs w:val="28"/>
              </w:rPr>
            </w:pPr>
            <w:r w:rsidRPr="000761FE">
              <w:rPr>
                <w:iCs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  <w:r>
              <w:rPr>
                <w:iCs/>
                <w:sz w:val="28"/>
                <w:szCs w:val="28"/>
              </w:rPr>
              <w:t xml:space="preserve"> (доходы бюджетов городских округов, направляемые на формирование муниципального дорожного фонда)</w:t>
            </w:r>
          </w:p>
        </w:tc>
      </w:tr>
      <w:tr w:rsidR="005B2673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673" w:rsidRPr="00392994" w:rsidRDefault="005B2673" w:rsidP="008D57A1">
            <w:pPr>
              <w:jc w:val="center"/>
              <w:rPr>
                <w:iCs/>
                <w:sz w:val="28"/>
                <w:szCs w:val="28"/>
              </w:rPr>
            </w:pPr>
            <w:r w:rsidRPr="00392994">
              <w:rPr>
                <w:iCs/>
                <w:sz w:val="28"/>
                <w:szCs w:val="28"/>
              </w:rPr>
              <w:t>1 17 05040 04 0000 180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673" w:rsidRPr="00392994" w:rsidRDefault="005B2673" w:rsidP="008D57A1">
            <w:pPr>
              <w:jc w:val="both"/>
              <w:rPr>
                <w:iCs/>
                <w:sz w:val="28"/>
                <w:szCs w:val="28"/>
              </w:rPr>
            </w:pPr>
            <w:r w:rsidRPr="00392994">
              <w:rPr>
                <w:iCs/>
                <w:sz w:val="28"/>
                <w:szCs w:val="28"/>
              </w:rPr>
              <w:t>Прочие неналоговые доходы бюджетов городских округов</w:t>
            </w:r>
          </w:p>
        </w:tc>
      </w:tr>
      <w:tr w:rsidR="005B2673" w:rsidRPr="00816577" w:rsidTr="008D57A1">
        <w:trPr>
          <w:trHeight w:val="796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673" w:rsidRPr="00392994" w:rsidRDefault="005B2673" w:rsidP="008D57A1">
            <w:pPr>
              <w:jc w:val="center"/>
              <w:rPr>
                <w:iCs/>
                <w:sz w:val="28"/>
                <w:szCs w:val="28"/>
              </w:rPr>
            </w:pPr>
            <w:r w:rsidRPr="00392994">
              <w:rPr>
                <w:iCs/>
                <w:sz w:val="28"/>
                <w:szCs w:val="28"/>
              </w:rPr>
              <w:t>1 17 05040 04 1001 180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673" w:rsidRPr="00392994" w:rsidRDefault="005B2673" w:rsidP="008D57A1">
            <w:pPr>
              <w:jc w:val="both"/>
              <w:rPr>
                <w:iCs/>
                <w:sz w:val="28"/>
                <w:szCs w:val="28"/>
              </w:rPr>
            </w:pPr>
            <w:r w:rsidRPr="00392994">
              <w:rPr>
                <w:iCs/>
                <w:sz w:val="28"/>
                <w:szCs w:val="28"/>
              </w:rPr>
              <w:t>Плата за размещение нестационарных торговых объектов (сумма платежа (перерасчеты, недоимка и задолженность по соответствующему платежу, в том числе по отмененному))</w:t>
            </w:r>
          </w:p>
        </w:tc>
      </w:tr>
      <w:tr w:rsidR="005B2673" w:rsidRPr="00C85348" w:rsidTr="008D57A1">
        <w:trPr>
          <w:trHeight w:val="14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673" w:rsidRPr="00392994" w:rsidRDefault="005B2673" w:rsidP="008D57A1">
            <w:pPr>
              <w:jc w:val="center"/>
              <w:rPr>
                <w:iCs/>
                <w:sz w:val="28"/>
                <w:szCs w:val="28"/>
              </w:rPr>
            </w:pPr>
            <w:r w:rsidRPr="00392994">
              <w:rPr>
                <w:iCs/>
                <w:sz w:val="28"/>
                <w:szCs w:val="28"/>
              </w:rPr>
              <w:t xml:space="preserve">1 17 05040 04 1002 180 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673" w:rsidRPr="00392994" w:rsidRDefault="005B2673" w:rsidP="008D57A1">
            <w:pPr>
              <w:jc w:val="both"/>
              <w:rPr>
                <w:iCs/>
                <w:sz w:val="28"/>
                <w:szCs w:val="28"/>
              </w:rPr>
            </w:pPr>
            <w:r w:rsidRPr="00392994">
              <w:rPr>
                <w:iCs/>
                <w:sz w:val="28"/>
                <w:szCs w:val="28"/>
              </w:rPr>
              <w:t>Плата за размещение рекламных конструкций  (сумма платежа (перерасчеты, недоимка и задолженность по соответствующему платежу, в том числе по отмененному))</w:t>
            </w:r>
          </w:p>
        </w:tc>
      </w:tr>
      <w:tr w:rsidR="005B2673" w:rsidRPr="00B91994" w:rsidTr="008D57A1">
        <w:trPr>
          <w:trHeight w:val="4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673" w:rsidRDefault="005B2673" w:rsidP="008D57A1">
            <w:pPr>
              <w:jc w:val="center"/>
              <w:rPr>
                <w:iCs/>
                <w:sz w:val="28"/>
                <w:szCs w:val="28"/>
                <w:highlight w:val="yellow"/>
              </w:rPr>
            </w:pPr>
            <w:r w:rsidRPr="00392994">
              <w:rPr>
                <w:iCs/>
                <w:sz w:val="28"/>
                <w:szCs w:val="28"/>
              </w:rPr>
              <w:t xml:space="preserve">1 17 05040 04 </w:t>
            </w:r>
            <w:r>
              <w:rPr>
                <w:iCs/>
                <w:sz w:val="28"/>
                <w:szCs w:val="28"/>
              </w:rPr>
              <w:t>0003</w:t>
            </w:r>
            <w:r w:rsidRPr="00392994">
              <w:rPr>
                <w:iCs/>
                <w:sz w:val="28"/>
                <w:szCs w:val="28"/>
              </w:rPr>
              <w:t xml:space="preserve"> 180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673" w:rsidRPr="005A1DBA" w:rsidRDefault="005B2673" w:rsidP="008D57A1">
            <w:pPr>
              <w:jc w:val="both"/>
              <w:rPr>
                <w:iCs/>
                <w:sz w:val="28"/>
                <w:szCs w:val="28"/>
                <w:highlight w:val="yellow"/>
              </w:rPr>
            </w:pPr>
            <w:r w:rsidRPr="00392994">
              <w:rPr>
                <w:iCs/>
                <w:sz w:val="28"/>
                <w:szCs w:val="28"/>
              </w:rPr>
              <w:t>Иные доходы</w:t>
            </w:r>
          </w:p>
        </w:tc>
      </w:tr>
    </w:tbl>
    <w:p w:rsidR="000F5570" w:rsidRDefault="000F5570"/>
    <w:p w:rsidR="000F5570" w:rsidRDefault="000F5570" w:rsidP="000F5570">
      <w:pPr>
        <w:pStyle w:val="a9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Виды доходов, в части безвозмездных поступлений, поступающих                      в бюджет города Смоленска, главными администраторами которых являются органы местного самоуправления, </w:t>
      </w:r>
      <w:r w:rsidRPr="002C02D5">
        <w:rPr>
          <w:sz w:val="28"/>
          <w:szCs w:val="28"/>
        </w:rPr>
        <w:t>отраслевые (функциональные) органы Администрации города Смоленска</w:t>
      </w:r>
      <w:r>
        <w:rPr>
          <w:sz w:val="28"/>
          <w:szCs w:val="28"/>
        </w:rPr>
        <w:t>, детализируются по кодам подвидов (групп) доходов:</w:t>
      </w:r>
    </w:p>
    <w:p w:rsidR="00220FF6" w:rsidRDefault="00220FF6" w:rsidP="000F5570">
      <w:pPr>
        <w:pStyle w:val="a9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p w:rsidR="00220FF6" w:rsidRDefault="00220FF6" w:rsidP="000F5570">
      <w:pPr>
        <w:pStyle w:val="a9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p w:rsidR="00443184" w:rsidRDefault="00443184" w:rsidP="00385728">
      <w:pPr>
        <w:pStyle w:val="a9"/>
        <w:tabs>
          <w:tab w:val="clear" w:pos="4153"/>
          <w:tab w:val="clear" w:pos="8306"/>
        </w:tabs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59"/>
        <w:gridCol w:w="6237"/>
      </w:tblGrid>
      <w:tr w:rsidR="00220FF6" w:rsidTr="004E2E01">
        <w:trPr>
          <w:trHeight w:val="686"/>
        </w:trPr>
        <w:tc>
          <w:tcPr>
            <w:tcW w:w="3559" w:type="dxa"/>
            <w:shd w:val="clear" w:color="auto" w:fill="auto"/>
            <w:vAlign w:val="center"/>
          </w:tcPr>
          <w:p w:rsidR="00220FF6" w:rsidRPr="00C7176A" w:rsidRDefault="00220FF6" w:rsidP="004E2E01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lastRenderedPageBreak/>
              <w:t>Код доходов, код подвида (группы) дохода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220FF6" w:rsidRDefault="00220FF6" w:rsidP="004E2E01">
            <w:pPr>
              <w:jc w:val="center"/>
              <w:rPr>
                <w:rFonts w:ascii="Times New Roman CYR" w:hAnsi="Times New Roman CYR" w:cs="Times New Roman CYR"/>
                <w:b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28"/>
                <w:szCs w:val="28"/>
              </w:rPr>
              <w:t xml:space="preserve">Наименование кода доходов, подвида </w:t>
            </w:r>
          </w:p>
          <w:p w:rsidR="00220FF6" w:rsidRPr="00C7176A" w:rsidRDefault="00220FF6" w:rsidP="004E2E01">
            <w:pPr>
              <w:jc w:val="center"/>
              <w:rPr>
                <w:rFonts w:ascii="Times New Roman CYR" w:hAnsi="Times New Roman CYR" w:cs="Times New Roman CYR"/>
                <w:b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28"/>
                <w:szCs w:val="28"/>
              </w:rPr>
              <w:t>(группы) дохода</w:t>
            </w:r>
          </w:p>
        </w:tc>
      </w:tr>
    </w:tbl>
    <w:p w:rsidR="00220FF6" w:rsidRPr="001B269E" w:rsidRDefault="00220FF6" w:rsidP="00220FF6">
      <w:pPr>
        <w:rPr>
          <w:sz w:val="2"/>
        </w:rPr>
      </w:pPr>
    </w:p>
    <w:tbl>
      <w:tblPr>
        <w:tblW w:w="9796" w:type="dxa"/>
        <w:tblInd w:w="93" w:type="dxa"/>
        <w:tblLook w:val="0000"/>
      </w:tblPr>
      <w:tblGrid>
        <w:gridCol w:w="3559"/>
        <w:gridCol w:w="6237"/>
      </w:tblGrid>
      <w:tr w:rsidR="00220FF6" w:rsidTr="004E2E01">
        <w:trPr>
          <w:trHeight w:val="237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FF6" w:rsidRPr="00C7176A" w:rsidRDefault="00220FF6" w:rsidP="004E2E01">
            <w:pPr>
              <w:jc w:val="center"/>
              <w:rPr>
                <w:iCs/>
                <w:sz w:val="28"/>
                <w:szCs w:val="28"/>
              </w:rPr>
            </w:pPr>
            <w:r w:rsidRPr="00C7176A">
              <w:rPr>
                <w:iCs/>
                <w:sz w:val="28"/>
                <w:szCs w:val="28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FF6" w:rsidRPr="00C7176A" w:rsidRDefault="00220FF6" w:rsidP="004E2E01">
            <w:pPr>
              <w:jc w:val="center"/>
              <w:rPr>
                <w:rFonts w:ascii="Times New Roman CYR" w:hAnsi="Times New Roman CYR" w:cs="Times New Roman CYR"/>
                <w:iCs/>
                <w:sz w:val="28"/>
                <w:szCs w:val="28"/>
              </w:rPr>
            </w:pPr>
            <w:r w:rsidRPr="00C7176A">
              <w:rPr>
                <w:rFonts w:ascii="Times New Roman CYR" w:hAnsi="Times New Roman CYR" w:cs="Times New Roman CYR"/>
                <w:iCs/>
                <w:sz w:val="28"/>
                <w:szCs w:val="28"/>
              </w:rPr>
              <w:t>2</w:t>
            </w:r>
          </w:p>
        </w:tc>
      </w:tr>
      <w:tr w:rsidR="000F5570" w:rsidRPr="00B91994" w:rsidTr="004E2E01">
        <w:trPr>
          <w:trHeight w:val="8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570" w:rsidRPr="00B91994" w:rsidRDefault="000F5570" w:rsidP="004E2E01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2 07 04050 04 0</w:t>
            </w:r>
            <w:r w:rsidRPr="005A1DBA">
              <w:rPr>
                <w:iCs/>
                <w:sz w:val="28"/>
                <w:szCs w:val="28"/>
              </w:rPr>
              <w:t>000 150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570" w:rsidRPr="00B91994" w:rsidRDefault="000F5570" w:rsidP="004E2E01">
            <w:pPr>
              <w:jc w:val="both"/>
              <w:rPr>
                <w:iCs/>
                <w:sz w:val="28"/>
                <w:szCs w:val="28"/>
              </w:rPr>
            </w:pPr>
            <w:r w:rsidRPr="005A1DBA">
              <w:rPr>
                <w:iCs/>
                <w:sz w:val="28"/>
                <w:szCs w:val="28"/>
              </w:rPr>
              <w:t>Прочие безвозмездные поступления в бюджеты городских округов</w:t>
            </w:r>
          </w:p>
        </w:tc>
      </w:tr>
      <w:tr w:rsidR="000F5570" w:rsidRPr="00B91994" w:rsidTr="004E2E01">
        <w:trPr>
          <w:trHeight w:val="126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570" w:rsidRPr="00B91994" w:rsidRDefault="000F5570" w:rsidP="004E2E01">
            <w:pPr>
              <w:jc w:val="center"/>
              <w:rPr>
                <w:iCs/>
                <w:sz w:val="28"/>
                <w:szCs w:val="28"/>
              </w:rPr>
            </w:pPr>
            <w:r w:rsidRPr="00B91994">
              <w:rPr>
                <w:iCs/>
                <w:sz w:val="28"/>
                <w:szCs w:val="28"/>
              </w:rPr>
              <w:t>2 07 04050 04 1000 150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570" w:rsidRPr="00B91994" w:rsidRDefault="000F5570" w:rsidP="004E2E01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Б</w:t>
            </w:r>
            <w:r w:rsidRPr="00B91994">
              <w:rPr>
                <w:iCs/>
                <w:sz w:val="28"/>
                <w:szCs w:val="28"/>
              </w:rPr>
              <w:t>езвозмездные поступления от юридических и физических лиц на выполнение работ по благоустройству дворовых территорий города Смоленска</w:t>
            </w:r>
          </w:p>
        </w:tc>
      </w:tr>
    </w:tbl>
    <w:p w:rsidR="00443184" w:rsidRDefault="00443184" w:rsidP="00385728">
      <w:pPr>
        <w:pStyle w:val="a9"/>
        <w:tabs>
          <w:tab w:val="clear" w:pos="4153"/>
          <w:tab w:val="clear" w:pos="8306"/>
        </w:tabs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EE5B26" w:rsidRDefault="00EE5B26" w:rsidP="00385728">
      <w:pPr>
        <w:pStyle w:val="a9"/>
        <w:tabs>
          <w:tab w:val="clear" w:pos="4153"/>
          <w:tab w:val="clear" w:pos="8306"/>
        </w:tabs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2. Отделу прогнозирования</w:t>
      </w:r>
      <w:r w:rsidR="000F5570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3425D">
        <w:rPr>
          <w:rFonts w:ascii="Times New Roman CYR" w:hAnsi="Times New Roman CYR" w:cs="Times New Roman CYR"/>
          <w:sz w:val="28"/>
          <w:szCs w:val="28"/>
        </w:rPr>
        <w:t>налогов</w:t>
      </w:r>
      <w:r>
        <w:rPr>
          <w:rFonts w:ascii="Times New Roman CYR" w:hAnsi="Times New Roman CYR" w:cs="Times New Roman CYR"/>
          <w:sz w:val="28"/>
          <w:szCs w:val="28"/>
        </w:rPr>
        <w:t xml:space="preserve"> и доходов</w:t>
      </w:r>
      <w:r w:rsidR="00F3425D">
        <w:rPr>
          <w:rFonts w:ascii="Times New Roman CYR" w:hAnsi="Times New Roman CYR" w:cs="Times New Roman CYR"/>
          <w:sz w:val="28"/>
          <w:szCs w:val="28"/>
        </w:rPr>
        <w:t xml:space="preserve"> Финансово-казначейского управления Администрации города Смоленска</w:t>
      </w:r>
      <w:r>
        <w:rPr>
          <w:rFonts w:ascii="Times New Roman CYR" w:hAnsi="Times New Roman CYR" w:cs="Times New Roman CYR"/>
          <w:sz w:val="28"/>
          <w:szCs w:val="28"/>
        </w:rPr>
        <w:t xml:space="preserve"> (Т.В. Голубева) довести</w:t>
      </w:r>
      <w:r w:rsidR="000F5570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настоящий   приказ</w:t>
      </w:r>
      <w:r w:rsidR="000F5570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до </w:t>
      </w:r>
      <w:r w:rsidR="00C14671">
        <w:rPr>
          <w:rFonts w:ascii="Times New Roman CYR" w:hAnsi="Times New Roman CYR" w:cs="Times New Roman CYR"/>
          <w:sz w:val="28"/>
          <w:szCs w:val="28"/>
        </w:rPr>
        <w:t xml:space="preserve">сведения   главных   </w:t>
      </w:r>
      <w:proofErr w:type="gramStart"/>
      <w:r w:rsidR="00C14671">
        <w:rPr>
          <w:rFonts w:ascii="Times New Roman CYR" w:hAnsi="Times New Roman CYR" w:cs="Times New Roman CYR"/>
          <w:sz w:val="28"/>
          <w:szCs w:val="28"/>
        </w:rPr>
        <w:t>администраторов</w:t>
      </w:r>
      <w:r w:rsidR="000F5570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доходов  бюджета</w:t>
      </w:r>
      <w:r w:rsidR="000F5570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города  Смоленска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 </w:t>
      </w:r>
      <w:r w:rsidR="00F3425D">
        <w:rPr>
          <w:rFonts w:ascii="Times New Roman CYR" w:hAnsi="Times New Roman CYR" w:cs="Times New Roman CYR"/>
          <w:sz w:val="28"/>
          <w:szCs w:val="28"/>
        </w:rPr>
        <w:t>в срок не позднее 2 рабочих</w:t>
      </w:r>
      <w:r>
        <w:rPr>
          <w:rFonts w:ascii="Times New Roman CYR" w:hAnsi="Times New Roman CYR" w:cs="Times New Roman CYR"/>
          <w:sz w:val="28"/>
          <w:szCs w:val="28"/>
        </w:rPr>
        <w:t xml:space="preserve"> дней  с момента его </w:t>
      </w:r>
      <w:r w:rsidR="00F3425D">
        <w:rPr>
          <w:rFonts w:ascii="Times New Roman CYR" w:hAnsi="Times New Roman CYR" w:cs="Times New Roman CYR"/>
          <w:sz w:val="28"/>
          <w:szCs w:val="28"/>
        </w:rPr>
        <w:t>подписания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0418A1" w:rsidRPr="000418A1" w:rsidRDefault="00C14671" w:rsidP="000418A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3. </w:t>
      </w:r>
      <w:r w:rsidR="000418A1">
        <w:rPr>
          <w:sz w:val="28"/>
          <w:szCs w:val="28"/>
        </w:rPr>
        <w:t>Настоящий</w:t>
      </w:r>
      <w:r w:rsidR="000F5570">
        <w:rPr>
          <w:sz w:val="28"/>
          <w:szCs w:val="28"/>
        </w:rPr>
        <w:t xml:space="preserve"> </w:t>
      </w:r>
      <w:r w:rsidR="000418A1">
        <w:rPr>
          <w:sz w:val="28"/>
          <w:szCs w:val="28"/>
        </w:rPr>
        <w:t>приказ</w:t>
      </w:r>
      <w:r w:rsidR="007D4B58">
        <w:rPr>
          <w:sz w:val="28"/>
          <w:szCs w:val="28"/>
        </w:rPr>
        <w:t xml:space="preserve">  вступает в </w:t>
      </w:r>
      <w:r w:rsidR="000418A1" w:rsidRPr="000418A1">
        <w:rPr>
          <w:sz w:val="28"/>
          <w:szCs w:val="28"/>
        </w:rPr>
        <w:t xml:space="preserve"> силу  со дня его </w:t>
      </w:r>
      <w:r w:rsidR="000418A1">
        <w:rPr>
          <w:sz w:val="28"/>
          <w:szCs w:val="28"/>
        </w:rPr>
        <w:t>подписания</w:t>
      </w:r>
      <w:r w:rsidR="000F5570">
        <w:rPr>
          <w:sz w:val="28"/>
          <w:szCs w:val="28"/>
        </w:rPr>
        <w:t xml:space="preserve">                                  </w:t>
      </w:r>
      <w:r w:rsidR="000418A1" w:rsidRPr="000418A1">
        <w:rPr>
          <w:sz w:val="28"/>
          <w:szCs w:val="28"/>
        </w:rPr>
        <w:t xml:space="preserve">и распространяет свое действие на правоотношения, возникшие с 1 января </w:t>
      </w:r>
      <w:r w:rsidR="000F5570">
        <w:rPr>
          <w:sz w:val="28"/>
          <w:szCs w:val="28"/>
        </w:rPr>
        <w:t xml:space="preserve">   </w:t>
      </w:r>
      <w:r w:rsidR="000418A1" w:rsidRPr="000418A1">
        <w:rPr>
          <w:sz w:val="28"/>
          <w:szCs w:val="28"/>
        </w:rPr>
        <w:t>20</w:t>
      </w:r>
      <w:r w:rsidR="000418A1">
        <w:rPr>
          <w:sz w:val="28"/>
          <w:szCs w:val="28"/>
        </w:rPr>
        <w:t>20</w:t>
      </w:r>
      <w:r w:rsidR="000418A1" w:rsidRPr="000418A1">
        <w:rPr>
          <w:sz w:val="28"/>
          <w:szCs w:val="28"/>
        </w:rPr>
        <w:t xml:space="preserve"> года.</w:t>
      </w:r>
    </w:p>
    <w:p w:rsidR="000418A1" w:rsidRPr="000418A1" w:rsidRDefault="000418A1" w:rsidP="000418A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C14671" w:rsidRDefault="00C14671" w:rsidP="00385728">
      <w:pPr>
        <w:pStyle w:val="a9"/>
        <w:tabs>
          <w:tab w:val="clear" w:pos="4153"/>
          <w:tab w:val="clear" w:pos="8306"/>
        </w:tabs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E51C8" w:rsidRDefault="000F023C" w:rsidP="00140AFF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  <w:r>
        <w:rPr>
          <w:sz w:val="28"/>
        </w:rPr>
        <w:t>Н</w:t>
      </w:r>
      <w:r w:rsidR="00052E82">
        <w:rPr>
          <w:sz w:val="28"/>
        </w:rPr>
        <w:t>ачальник</w:t>
      </w:r>
      <w:r w:rsidR="006B2A03">
        <w:rPr>
          <w:sz w:val="28"/>
        </w:rPr>
        <w:t xml:space="preserve"> управления</w:t>
      </w:r>
      <w:r w:rsidR="009F2297">
        <w:rPr>
          <w:sz w:val="28"/>
        </w:rPr>
        <w:tab/>
      </w:r>
      <w:r w:rsidR="009F2297">
        <w:rPr>
          <w:sz w:val="28"/>
        </w:rPr>
        <w:tab/>
      </w:r>
      <w:r w:rsidR="00140AFF">
        <w:rPr>
          <w:sz w:val="28"/>
        </w:rPr>
        <w:tab/>
      </w:r>
      <w:r w:rsidR="00140AFF">
        <w:rPr>
          <w:sz w:val="28"/>
        </w:rPr>
        <w:tab/>
      </w:r>
      <w:r w:rsidR="000F5570">
        <w:rPr>
          <w:sz w:val="28"/>
        </w:rPr>
        <w:t xml:space="preserve">                                      </w:t>
      </w:r>
      <w:r>
        <w:rPr>
          <w:sz w:val="28"/>
        </w:rPr>
        <w:t xml:space="preserve">Е.Н. </w:t>
      </w:r>
      <w:proofErr w:type="spellStart"/>
      <w:r>
        <w:rPr>
          <w:sz w:val="28"/>
        </w:rPr>
        <w:t>Ландарская</w:t>
      </w:r>
      <w:proofErr w:type="spellEnd"/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sectPr w:rsidR="009E51C8" w:rsidSect="00F323AC">
      <w:headerReference w:type="even" r:id="rId8"/>
      <w:headerReference w:type="default" r:id="rId9"/>
      <w:pgSz w:w="11906" w:h="16838" w:code="9"/>
      <w:pgMar w:top="284" w:right="567" w:bottom="426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57A1" w:rsidRDefault="008D57A1">
      <w:r>
        <w:separator/>
      </w:r>
    </w:p>
  </w:endnote>
  <w:endnote w:type="continuationSeparator" w:id="0">
    <w:p w:rsidR="008D57A1" w:rsidRDefault="008D57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57A1" w:rsidRDefault="008D57A1">
      <w:r>
        <w:separator/>
      </w:r>
    </w:p>
  </w:footnote>
  <w:footnote w:type="continuationSeparator" w:id="0">
    <w:p w:rsidR="008D57A1" w:rsidRDefault="008D57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7A1" w:rsidRDefault="002B2FE6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8D57A1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8D57A1" w:rsidRDefault="008D57A1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7A1" w:rsidRDefault="002B2FE6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8D57A1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F85857">
      <w:rPr>
        <w:rStyle w:val="ab"/>
        <w:noProof/>
      </w:rPr>
      <w:t>8</w:t>
    </w:r>
    <w:r>
      <w:rPr>
        <w:rStyle w:val="ab"/>
      </w:rPr>
      <w:fldChar w:fldCharType="end"/>
    </w:r>
  </w:p>
  <w:p w:rsidR="008D57A1" w:rsidRDefault="008D57A1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1482"/>
    <w:rsid w:val="000334A8"/>
    <w:rsid w:val="0004157F"/>
    <w:rsid w:val="000418A1"/>
    <w:rsid w:val="0004446C"/>
    <w:rsid w:val="00052E82"/>
    <w:rsid w:val="000761FE"/>
    <w:rsid w:val="00087DFD"/>
    <w:rsid w:val="000A348E"/>
    <w:rsid w:val="000E0417"/>
    <w:rsid w:val="000E3B15"/>
    <w:rsid w:val="000F023C"/>
    <w:rsid w:val="000F5570"/>
    <w:rsid w:val="000F5755"/>
    <w:rsid w:val="000F5AC8"/>
    <w:rsid w:val="001014D2"/>
    <w:rsid w:val="00110E75"/>
    <w:rsid w:val="00140AFF"/>
    <w:rsid w:val="00144057"/>
    <w:rsid w:val="00146EF8"/>
    <w:rsid w:val="0015327C"/>
    <w:rsid w:val="00165E51"/>
    <w:rsid w:val="001945CE"/>
    <w:rsid w:val="001B177F"/>
    <w:rsid w:val="001B5527"/>
    <w:rsid w:val="001C624E"/>
    <w:rsid w:val="001D118F"/>
    <w:rsid w:val="001F6392"/>
    <w:rsid w:val="00215E46"/>
    <w:rsid w:val="00220FF6"/>
    <w:rsid w:val="002444E9"/>
    <w:rsid w:val="00251169"/>
    <w:rsid w:val="00262410"/>
    <w:rsid w:val="00272940"/>
    <w:rsid w:val="0028045B"/>
    <w:rsid w:val="002B2FE6"/>
    <w:rsid w:val="002B6CDC"/>
    <w:rsid w:val="002C05DA"/>
    <w:rsid w:val="002C06B7"/>
    <w:rsid w:val="002C0EDD"/>
    <w:rsid w:val="002F4F69"/>
    <w:rsid w:val="002F718B"/>
    <w:rsid w:val="00301E62"/>
    <w:rsid w:val="00335738"/>
    <w:rsid w:val="00350D5F"/>
    <w:rsid w:val="00367B1D"/>
    <w:rsid w:val="00372649"/>
    <w:rsid w:val="00385728"/>
    <w:rsid w:val="0039496C"/>
    <w:rsid w:val="00394E19"/>
    <w:rsid w:val="003A3E82"/>
    <w:rsid w:val="0041040F"/>
    <w:rsid w:val="00427530"/>
    <w:rsid w:val="00443184"/>
    <w:rsid w:val="00445EBD"/>
    <w:rsid w:val="00446A92"/>
    <w:rsid w:val="00453626"/>
    <w:rsid w:val="00453715"/>
    <w:rsid w:val="004626F9"/>
    <w:rsid w:val="0047372A"/>
    <w:rsid w:val="0047430F"/>
    <w:rsid w:val="004748EE"/>
    <w:rsid w:val="00491FEB"/>
    <w:rsid w:val="004A2868"/>
    <w:rsid w:val="004A3275"/>
    <w:rsid w:val="004B187A"/>
    <w:rsid w:val="004C6C1C"/>
    <w:rsid w:val="004D7BBA"/>
    <w:rsid w:val="004F349F"/>
    <w:rsid w:val="0050015D"/>
    <w:rsid w:val="00524A65"/>
    <w:rsid w:val="00530230"/>
    <w:rsid w:val="005354BC"/>
    <w:rsid w:val="00535BD8"/>
    <w:rsid w:val="00556259"/>
    <w:rsid w:val="005603E5"/>
    <w:rsid w:val="005622D0"/>
    <w:rsid w:val="005629CD"/>
    <w:rsid w:val="005B2673"/>
    <w:rsid w:val="005B7F57"/>
    <w:rsid w:val="005C2B16"/>
    <w:rsid w:val="005C380F"/>
    <w:rsid w:val="005E5E34"/>
    <w:rsid w:val="005E6346"/>
    <w:rsid w:val="005F4346"/>
    <w:rsid w:val="00601EE8"/>
    <w:rsid w:val="00611232"/>
    <w:rsid w:val="0061719C"/>
    <w:rsid w:val="00622E47"/>
    <w:rsid w:val="006270FC"/>
    <w:rsid w:val="0064008E"/>
    <w:rsid w:val="00646663"/>
    <w:rsid w:val="00647105"/>
    <w:rsid w:val="0066283C"/>
    <w:rsid w:val="00697E9C"/>
    <w:rsid w:val="006B2A03"/>
    <w:rsid w:val="006B5003"/>
    <w:rsid w:val="006F5C07"/>
    <w:rsid w:val="006F745B"/>
    <w:rsid w:val="0071282C"/>
    <w:rsid w:val="007241F2"/>
    <w:rsid w:val="007411B7"/>
    <w:rsid w:val="00753C35"/>
    <w:rsid w:val="00763D59"/>
    <w:rsid w:val="00767977"/>
    <w:rsid w:val="007724A7"/>
    <w:rsid w:val="00782744"/>
    <w:rsid w:val="00795955"/>
    <w:rsid w:val="007B1CB2"/>
    <w:rsid w:val="007C4F6A"/>
    <w:rsid w:val="007D1482"/>
    <w:rsid w:val="007D4B58"/>
    <w:rsid w:val="007E6D42"/>
    <w:rsid w:val="007F70D6"/>
    <w:rsid w:val="00802349"/>
    <w:rsid w:val="008044F6"/>
    <w:rsid w:val="00813839"/>
    <w:rsid w:val="0083208A"/>
    <w:rsid w:val="00837257"/>
    <w:rsid w:val="008440B4"/>
    <w:rsid w:val="00853FE7"/>
    <w:rsid w:val="0085417E"/>
    <w:rsid w:val="00863179"/>
    <w:rsid w:val="00865A50"/>
    <w:rsid w:val="00876E1E"/>
    <w:rsid w:val="00886FEC"/>
    <w:rsid w:val="008B1738"/>
    <w:rsid w:val="008B2E7F"/>
    <w:rsid w:val="008B6034"/>
    <w:rsid w:val="008D1099"/>
    <w:rsid w:val="008D57A1"/>
    <w:rsid w:val="008E5023"/>
    <w:rsid w:val="008E7BA2"/>
    <w:rsid w:val="00900B1D"/>
    <w:rsid w:val="00903F8C"/>
    <w:rsid w:val="009151D3"/>
    <w:rsid w:val="00915270"/>
    <w:rsid w:val="00925C58"/>
    <w:rsid w:val="00977E1C"/>
    <w:rsid w:val="0098041C"/>
    <w:rsid w:val="00982DC4"/>
    <w:rsid w:val="009835D9"/>
    <w:rsid w:val="009852B3"/>
    <w:rsid w:val="009B7F39"/>
    <w:rsid w:val="009C1BA0"/>
    <w:rsid w:val="009C3FA0"/>
    <w:rsid w:val="009D0475"/>
    <w:rsid w:val="009E14D3"/>
    <w:rsid w:val="009E51C8"/>
    <w:rsid w:val="009F0B94"/>
    <w:rsid w:val="009F2297"/>
    <w:rsid w:val="00A0560E"/>
    <w:rsid w:val="00A33FE1"/>
    <w:rsid w:val="00A544BF"/>
    <w:rsid w:val="00A55979"/>
    <w:rsid w:val="00A66293"/>
    <w:rsid w:val="00A83663"/>
    <w:rsid w:val="00A87BF1"/>
    <w:rsid w:val="00AC5741"/>
    <w:rsid w:val="00AC7A5D"/>
    <w:rsid w:val="00AE77C8"/>
    <w:rsid w:val="00AE7C05"/>
    <w:rsid w:val="00B10B68"/>
    <w:rsid w:val="00B11762"/>
    <w:rsid w:val="00B65089"/>
    <w:rsid w:val="00B65DC3"/>
    <w:rsid w:val="00B7398E"/>
    <w:rsid w:val="00B814D0"/>
    <w:rsid w:val="00BA477F"/>
    <w:rsid w:val="00BA6032"/>
    <w:rsid w:val="00BD404E"/>
    <w:rsid w:val="00BE3EED"/>
    <w:rsid w:val="00BE54B7"/>
    <w:rsid w:val="00C14671"/>
    <w:rsid w:val="00C22604"/>
    <w:rsid w:val="00C429F4"/>
    <w:rsid w:val="00C52406"/>
    <w:rsid w:val="00C547EB"/>
    <w:rsid w:val="00C701C9"/>
    <w:rsid w:val="00C72A6C"/>
    <w:rsid w:val="00C92726"/>
    <w:rsid w:val="00C93547"/>
    <w:rsid w:val="00C94DF8"/>
    <w:rsid w:val="00CA5648"/>
    <w:rsid w:val="00CB5ADE"/>
    <w:rsid w:val="00CE0699"/>
    <w:rsid w:val="00CE3C21"/>
    <w:rsid w:val="00CF05EE"/>
    <w:rsid w:val="00D0573F"/>
    <w:rsid w:val="00D07416"/>
    <w:rsid w:val="00D3010C"/>
    <w:rsid w:val="00D51716"/>
    <w:rsid w:val="00D522CA"/>
    <w:rsid w:val="00D81B71"/>
    <w:rsid w:val="00D93C47"/>
    <w:rsid w:val="00DB1094"/>
    <w:rsid w:val="00DB283E"/>
    <w:rsid w:val="00DD1FBA"/>
    <w:rsid w:val="00DD36C7"/>
    <w:rsid w:val="00DE2154"/>
    <w:rsid w:val="00E0593E"/>
    <w:rsid w:val="00E34A4F"/>
    <w:rsid w:val="00E35550"/>
    <w:rsid w:val="00E37895"/>
    <w:rsid w:val="00E53030"/>
    <w:rsid w:val="00E57BD7"/>
    <w:rsid w:val="00E62EE1"/>
    <w:rsid w:val="00E65692"/>
    <w:rsid w:val="00E76E21"/>
    <w:rsid w:val="00E83949"/>
    <w:rsid w:val="00E84432"/>
    <w:rsid w:val="00E86055"/>
    <w:rsid w:val="00E87671"/>
    <w:rsid w:val="00E934C1"/>
    <w:rsid w:val="00E9443F"/>
    <w:rsid w:val="00EA217D"/>
    <w:rsid w:val="00EA3512"/>
    <w:rsid w:val="00EA37AE"/>
    <w:rsid w:val="00EA79EE"/>
    <w:rsid w:val="00EB7DB0"/>
    <w:rsid w:val="00EC3D8D"/>
    <w:rsid w:val="00EE5B26"/>
    <w:rsid w:val="00EF6CAF"/>
    <w:rsid w:val="00F04879"/>
    <w:rsid w:val="00F123E9"/>
    <w:rsid w:val="00F2020B"/>
    <w:rsid w:val="00F24F41"/>
    <w:rsid w:val="00F323AC"/>
    <w:rsid w:val="00F335E0"/>
    <w:rsid w:val="00F3425D"/>
    <w:rsid w:val="00F40AB2"/>
    <w:rsid w:val="00F50D56"/>
    <w:rsid w:val="00F541EA"/>
    <w:rsid w:val="00F55D8A"/>
    <w:rsid w:val="00F64EB4"/>
    <w:rsid w:val="00F74BEA"/>
    <w:rsid w:val="00F85857"/>
    <w:rsid w:val="00FC0B8F"/>
    <w:rsid w:val="00FC4707"/>
    <w:rsid w:val="00FD05D9"/>
    <w:rsid w:val="00FD7B03"/>
    <w:rsid w:val="00FE0A35"/>
    <w:rsid w:val="00FE39CF"/>
    <w:rsid w:val="00FF2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  <w:style w:type="table" w:styleId="af0">
    <w:name w:val="Table Grid"/>
    <w:basedOn w:val="a1"/>
    <w:locked/>
    <w:rsid w:val="0044318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8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556D3B-B672-4B0E-9A02-FC09AB451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</Template>
  <TotalTime>1002</TotalTime>
  <Pages>8</Pages>
  <Words>1670</Words>
  <Characters>12284</Characters>
  <Application>Microsoft Office Word</Application>
  <DocSecurity>0</DocSecurity>
  <Lines>102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13927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dohod03</cp:lastModifiedBy>
  <cp:revision>83</cp:revision>
  <cp:lastPrinted>2020-10-19T08:35:00Z</cp:lastPrinted>
  <dcterms:created xsi:type="dcterms:W3CDTF">2016-03-02T11:22:00Z</dcterms:created>
  <dcterms:modified xsi:type="dcterms:W3CDTF">2020-10-20T06:39:00Z</dcterms:modified>
</cp:coreProperties>
</file>