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5D4F4F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</w:r>
      <w:r w:rsidR="005D4F4F">
        <w:rPr>
          <w:sz w:val="28"/>
        </w:rPr>
        <w:tab/>
      </w:r>
      <w:r w:rsidR="00366A90">
        <w:rPr>
          <w:sz w:val="28"/>
        </w:rPr>
        <w:t xml:space="preserve">№ </w:t>
      </w:r>
    </w:p>
    <w:p w:rsidR="002D4A6B" w:rsidRPr="00FC20DC" w:rsidRDefault="008D24BC" w:rsidP="002D4A6B">
      <w:r w:rsidRPr="00FC20DC">
        <w:t xml:space="preserve">от 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633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FC20DC">
      <w:pPr>
        <w:pStyle w:val="a6"/>
        <w:numPr>
          <w:ilvl w:val="0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61:</w:t>
      </w:r>
    </w:p>
    <w:p w:rsidR="00FC20DC" w:rsidRDefault="00FC20DC" w:rsidP="001913EA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347DD">
        <w:rPr>
          <w:sz w:val="28"/>
          <w:szCs w:val="28"/>
        </w:rPr>
        <w:t>Приложение № 2 изложить в новой редакции;</w:t>
      </w:r>
    </w:p>
    <w:p w:rsidR="00B15137" w:rsidRDefault="00B15137" w:rsidP="00B15137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следующими кодами дополнительной классификации:</w:t>
      </w:r>
    </w:p>
    <w:p w:rsidR="00B15137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344 – корма;</w:t>
      </w:r>
    </w:p>
    <w:p w:rsidR="00CB704E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345 – прочие расходы;</w:t>
      </w:r>
    </w:p>
    <w:p w:rsidR="00CB704E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346 – актуализация схемы теплоснабжения;</w:t>
      </w:r>
    </w:p>
    <w:p w:rsidR="00CB704E" w:rsidRDefault="00510E0C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347 - вода питьевая;</w:t>
      </w:r>
    </w:p>
    <w:p w:rsidR="00510E0C" w:rsidRPr="005347DD" w:rsidRDefault="00510E0C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2235 – приобретение и доставка угля.</w:t>
      </w:r>
    </w:p>
    <w:p w:rsidR="0068719C" w:rsidRP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5137">
        <w:rPr>
          <w:sz w:val="28"/>
          <w:szCs w:val="28"/>
        </w:rPr>
        <w:t>3</w:t>
      </w:r>
      <w:r>
        <w:rPr>
          <w:sz w:val="28"/>
          <w:szCs w:val="28"/>
        </w:rPr>
        <w:t>. Приложени</w:t>
      </w:r>
      <w:r w:rsidR="002C7489">
        <w:rPr>
          <w:sz w:val="28"/>
          <w:szCs w:val="28"/>
        </w:rPr>
        <w:t>я</w:t>
      </w:r>
      <w:r>
        <w:rPr>
          <w:sz w:val="28"/>
          <w:szCs w:val="28"/>
        </w:rPr>
        <w:t xml:space="preserve"> № 5</w:t>
      </w:r>
      <w:r w:rsidR="002C7489">
        <w:rPr>
          <w:sz w:val="28"/>
          <w:szCs w:val="28"/>
        </w:rPr>
        <w:t>,6</w:t>
      </w:r>
      <w:r>
        <w:rPr>
          <w:sz w:val="28"/>
          <w:szCs w:val="28"/>
        </w:rPr>
        <w:t xml:space="preserve"> излож</w:t>
      </w:r>
      <w:r w:rsidR="002C7489">
        <w:rPr>
          <w:sz w:val="28"/>
          <w:szCs w:val="28"/>
        </w:rPr>
        <w:t>и</w:t>
      </w:r>
      <w:r>
        <w:rPr>
          <w:sz w:val="28"/>
          <w:szCs w:val="28"/>
        </w:rPr>
        <w:t>ть в новой редакции</w:t>
      </w:r>
      <w:r w:rsidR="00FE1D1A"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8F4BEF" w:rsidRDefault="008F4BEF" w:rsidP="008F4D1E">
      <w:pPr>
        <w:ind w:firstLine="5103"/>
        <w:rPr>
          <w:sz w:val="28"/>
          <w:szCs w:val="28"/>
        </w:rPr>
      </w:pPr>
    </w:p>
    <w:p w:rsidR="00260D50" w:rsidRDefault="00260D50" w:rsidP="008F4D1E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bookmarkStart w:id="0" w:name="_GoBack"/>
      <w:bookmarkEnd w:id="0"/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 xml:space="preserve">яза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Pr="00A57FA4" w:rsidRDefault="003F07AD" w:rsidP="003F07A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  <w:p w:rsidR="003F07AD" w:rsidRDefault="003F07AD" w:rsidP="00A8514C">
            <w:pPr>
              <w:rPr>
                <w:sz w:val="28"/>
                <w:szCs w:val="28"/>
              </w:rPr>
            </w:pP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6D27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6E3182">
              <w:rPr>
                <w:sz w:val="28"/>
                <w:szCs w:val="28"/>
              </w:rPr>
              <w:t>04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9197E">
        <w:rPr>
          <w:sz w:val="28"/>
          <w:szCs w:val="28"/>
        </w:rPr>
        <w:t>07.02.2019</w:t>
      </w:r>
      <w:r w:rsidRPr="00002334">
        <w:rPr>
          <w:sz w:val="28"/>
          <w:szCs w:val="28"/>
        </w:rPr>
        <w:t xml:space="preserve"> № </w:t>
      </w:r>
      <w:r w:rsidR="0059197E">
        <w:rPr>
          <w:sz w:val="28"/>
          <w:szCs w:val="28"/>
        </w:rPr>
        <w:t>8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Pr="001C658D" w:rsidRDefault="001C658D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-992Поддержка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04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80070 </w:t>
      </w:r>
      <w:r w:rsidR="00F50278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 Доля софинансирования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Pr="00E86229" w:rsidRDefault="00E86229" w:rsidP="00E862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86229" w:rsidRDefault="00E8622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9197E">
        <w:rPr>
          <w:sz w:val="28"/>
          <w:szCs w:val="28"/>
        </w:rPr>
        <w:t>07.02.2019</w:t>
      </w:r>
      <w:r w:rsidRPr="00002334">
        <w:rPr>
          <w:sz w:val="28"/>
          <w:szCs w:val="28"/>
        </w:rPr>
        <w:t xml:space="preserve">№ </w:t>
      </w:r>
      <w:r w:rsidR="0059197E">
        <w:rPr>
          <w:sz w:val="28"/>
          <w:szCs w:val="28"/>
        </w:rPr>
        <w:t>8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оплату труда депутатов, выборных должностных лиц местного самоуправления города Смоленска, осуществляющих свои </w:t>
      </w:r>
      <w:r>
        <w:rPr>
          <w:sz w:val="28"/>
          <w:szCs w:val="28"/>
        </w:rPr>
        <w:lastRenderedPageBreak/>
        <w:t>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510E0C" w:rsidRDefault="00510E0C" w:rsidP="002C7489">
      <w:pPr>
        <w:ind w:firstLine="993"/>
        <w:jc w:val="both"/>
        <w:rPr>
          <w:sz w:val="28"/>
          <w:szCs w:val="28"/>
        </w:rPr>
      </w:pP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</w:p>
    <w:p w:rsidR="00510E0C" w:rsidRPr="00510E0C" w:rsidRDefault="00510E0C" w:rsidP="00510E0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кормов в муниципальных учреждениях.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345 Прочие расходы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прочих расходов.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346 Актуализация схемы теплоснабжения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актуализацию схемы теплоснабжения.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на расходы на приобретение питьевой воды в муниципальных учреждениях.</w:t>
      </w:r>
    </w:p>
    <w:p w:rsidR="000F2646" w:rsidRPr="000F2646" w:rsidRDefault="000F2646" w:rsidP="000F2646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>- отражаются расходы на ежемесячную денежную выплату в размере 650 рублей руководящим работникам муниципальных бюджетных образовательных 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80C" w:rsidRDefault="009B180C" w:rsidP="004E41A7">
      <w:r>
        <w:separator/>
      </w:r>
    </w:p>
  </w:endnote>
  <w:endnote w:type="continuationSeparator" w:id="0">
    <w:p w:rsidR="009B180C" w:rsidRDefault="009B180C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80C" w:rsidRDefault="009B180C" w:rsidP="004E41A7">
      <w:r>
        <w:separator/>
      </w:r>
    </w:p>
  </w:footnote>
  <w:footnote w:type="continuationSeparator" w:id="0">
    <w:p w:rsidR="009B180C" w:rsidRDefault="009B180C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913EA" w:rsidRDefault="0066649C">
        <w:pPr>
          <w:pStyle w:val="a4"/>
          <w:jc w:val="center"/>
        </w:pPr>
        <w:r>
          <w:fldChar w:fldCharType="begin"/>
        </w:r>
        <w:r w:rsidR="001913EA">
          <w:instrText xml:space="preserve"> PAGE   \* MERGEFORMAT </w:instrText>
        </w:r>
        <w:r>
          <w:fldChar w:fldCharType="separate"/>
        </w:r>
        <w:r w:rsidR="003725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13EA" w:rsidRDefault="001913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2506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D4F4F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649C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80C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481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BE27B"/>
  <w15:docId w15:val="{C045525B-8292-462D-BA14-5490DE85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B935A-FF01-41B4-A524-89EDFD44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5540</Words>
  <Characters>31582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inf08</cp:lastModifiedBy>
  <cp:revision>48</cp:revision>
  <cp:lastPrinted>2019-03-27T05:09:00Z</cp:lastPrinted>
  <dcterms:created xsi:type="dcterms:W3CDTF">2019-03-26T06:41:00Z</dcterms:created>
  <dcterms:modified xsi:type="dcterms:W3CDTF">2020-09-24T12:52:00Z</dcterms:modified>
</cp:coreProperties>
</file>