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8BE" w:rsidRDefault="00ED708F">
      <w:pPr>
        <w:pStyle w:val="a3"/>
        <w:ind w:right="13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№4</w:t>
      </w:r>
    </w:p>
    <w:p w:rsidR="000A18BE" w:rsidRDefault="00ED708F">
      <w:pPr>
        <w:pStyle w:val="a3"/>
        <w:ind w:right="13"/>
        <w:jc w:val="right"/>
        <w:rPr>
          <w:sz w:val="28"/>
          <w:szCs w:val="28"/>
        </w:rPr>
      </w:pPr>
      <w:r>
        <w:rPr>
          <w:sz w:val="28"/>
          <w:szCs w:val="28"/>
        </w:rPr>
        <w:t>к извещению о проведении конкурса</w:t>
      </w:r>
    </w:p>
    <w:p w:rsidR="000A18BE" w:rsidRDefault="000A18BE">
      <w:pPr>
        <w:pStyle w:val="a3"/>
        <w:ind w:right="13"/>
        <w:rPr>
          <w:sz w:val="28"/>
          <w:szCs w:val="28"/>
        </w:rPr>
      </w:pPr>
    </w:p>
    <w:p w:rsidR="000A18BE" w:rsidRDefault="00ED708F">
      <w:pPr>
        <w:ind w:right="13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>Правила определения метода и критериев оценки и сравнения предложений участников конкурса о выполнении ими конкурсных условий</w:t>
      </w:r>
    </w:p>
    <w:p w:rsidR="000A18BE" w:rsidRDefault="000A18BE">
      <w:pPr>
        <w:pStyle w:val="a3"/>
        <w:ind w:right="13"/>
        <w:rPr>
          <w:sz w:val="28"/>
          <w:szCs w:val="28"/>
        </w:rPr>
      </w:pPr>
    </w:p>
    <w:p w:rsidR="000A18BE" w:rsidRDefault="00ED708F">
      <w:pPr>
        <w:pStyle w:val="42dc9797403a9e1dgmail-msonospacing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Итоговый рейтинг заявки рассчитывается путем сложения баллов по каждому </w:t>
      </w:r>
      <w:r>
        <w:rPr>
          <w:sz w:val="26"/>
          <w:szCs w:val="26"/>
        </w:rPr>
        <w:t>критерию оценки заявки, установленному в конкурсной документации.</w:t>
      </w:r>
    </w:p>
    <w:p w:rsidR="000A18BE" w:rsidRDefault="00ED708F">
      <w:pPr>
        <w:pStyle w:val="228bf8a64b8551e1msonormal"/>
        <w:spacing w:before="0" w:beforeAutospacing="0" w:after="0" w:afterAutospacing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На основании результатов оценки заявок на участие в конкурсе Управление архитектуры и градостроительства Администрации города Смоленска присваивает каждой заявке на участие в конкурсе порядк</w:t>
      </w:r>
      <w:r>
        <w:rPr>
          <w:sz w:val="26"/>
          <w:szCs w:val="26"/>
        </w:rPr>
        <w:t>овый номер в порядке увеличения степени выгодности содержащихся в них условий исполнения договора.</w:t>
      </w:r>
    </w:p>
    <w:p w:rsidR="000A18BE" w:rsidRDefault="00ED708F">
      <w:pPr>
        <w:pStyle w:val="228bf8a64b8551e1msonormal"/>
        <w:spacing w:before="0" w:beforeAutospacing="0" w:after="0" w:afterAutospacing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В случае, если на участие в конкурсе подано более одной заявки и заявители, подавшие эти заявки, соответствуют всем требованиям и условиям объявленного конку</w:t>
      </w:r>
      <w:r>
        <w:rPr>
          <w:sz w:val="26"/>
          <w:szCs w:val="26"/>
        </w:rPr>
        <w:t>рса,  конкурсные предложения участников конкурса оцениваются и сравниваются по следующим критериям (баллы по всем критериям суммируются и в соответствии с постановлением Правительства Российской Федерации от 04.05.2021 № 701 «Об утверждении Правил проведен</w:t>
      </w:r>
      <w:r>
        <w:rPr>
          <w:sz w:val="26"/>
          <w:szCs w:val="26"/>
        </w:rPr>
        <w:t>ия торгов на право заключения договора о комплексном развитии территории, Правил определения начальной цены торгов на право заключения договора о комплексном развитии территории при принятии решения о комплексном развитии территории Правительством Российск</w:t>
      </w:r>
      <w:r>
        <w:rPr>
          <w:sz w:val="26"/>
          <w:szCs w:val="26"/>
        </w:rPr>
        <w:t>ой Федерации и Правил заключения договора о комплексном развитии территории посредством проведения торгов в электронной форме» определяется победитель конкурса и участник конкурса, конкурсные предложения которого оценены как вторые по сравнению с конкурсны</w:t>
      </w:r>
      <w:r>
        <w:rPr>
          <w:sz w:val="26"/>
          <w:szCs w:val="26"/>
        </w:rPr>
        <w:t>ми предложениями победителя конкурса).</w:t>
      </w:r>
    </w:p>
    <w:p w:rsidR="000A18BE" w:rsidRDefault="00ED708F">
      <w:pPr>
        <w:pStyle w:val="228bf8a64b8551e1msonormal"/>
        <w:spacing w:before="0" w:beforeAutospacing="0" w:after="0" w:afterAutospacing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В случае если в нескольких заявках на участие в конкурсе содержатся одинаковые условия, больший порядковый номер присваивается заявке на участие в конкурсе, которая поступила ранее других заявок на участие в конкурсе</w:t>
      </w:r>
      <w:r>
        <w:rPr>
          <w:sz w:val="26"/>
          <w:szCs w:val="26"/>
        </w:rPr>
        <w:t>, содержащих такие же условия.</w:t>
      </w:r>
    </w:p>
    <w:p w:rsidR="000A18BE" w:rsidRDefault="00ED708F">
      <w:pPr>
        <w:pStyle w:val="228bf8a64b8551e1msonormal"/>
        <w:spacing w:before="0" w:beforeAutospacing="0" w:after="0" w:afterAutospacing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В случае, предусмотренном частью 8 статьи 69 Градостроительного кодекса Российской Федерации, оценка конкурсных условий и предложений единственного участника конкурса не проводится.</w:t>
      </w:r>
    </w:p>
    <w:p w:rsidR="000A18BE" w:rsidRDefault="00ED708F">
      <w:pPr>
        <w:pStyle w:val="228bf8a64b8551e1msonormal"/>
        <w:spacing w:before="0" w:beforeAutospacing="0" w:after="0" w:afterAutospacing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Оценка конкурсного предложения участника ко</w:t>
      </w:r>
      <w:r>
        <w:rPr>
          <w:sz w:val="26"/>
          <w:szCs w:val="26"/>
        </w:rPr>
        <w:t xml:space="preserve">нкурса по критерию «Минимальный объем предусмотренного договором о комплексном развитии территории финансирования работ, подлежащих выполнению лицом, с которым договор о комплексном развитии территории должен быть заключен по результатам торгов: не менее </w:t>
      </w:r>
      <w:r>
        <w:rPr>
          <w:sz w:val="26"/>
          <w:szCs w:val="26"/>
        </w:rPr>
        <w:t>1 </w:t>
      </w:r>
      <w:r>
        <w:rPr>
          <w:sz w:val="26"/>
          <w:szCs w:val="26"/>
        </w:rPr>
        <w:t>342 </w:t>
      </w:r>
      <w:r>
        <w:rPr>
          <w:sz w:val="26"/>
          <w:szCs w:val="26"/>
        </w:rPr>
        <w:t>545 120</w:t>
      </w:r>
      <w:bookmarkStart w:id="0" w:name="_GoBack"/>
      <w:bookmarkEnd w:id="0"/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руб.» производится на основании предложенного участником конкурса объема</w:t>
      </w:r>
      <w:r>
        <w:rPr>
          <w:sz w:val="26"/>
          <w:szCs w:val="26"/>
        </w:rPr>
        <w:t xml:space="preserve"> предусмотренного договором о комплексном развитии территории финансирования работ в млрд. руб.</w:t>
      </w:r>
    </w:p>
    <w:p w:rsidR="000A18BE" w:rsidRDefault="000A18BE">
      <w:pPr>
        <w:pStyle w:val="a4"/>
        <w:ind w:left="0" w:right="13"/>
        <w:rPr>
          <w:sz w:val="28"/>
          <w:szCs w:val="28"/>
        </w:rPr>
      </w:pPr>
    </w:p>
    <w:tbl>
      <w:tblPr>
        <w:tblW w:w="4791" w:type="pct"/>
        <w:tblInd w:w="1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3625"/>
        <w:gridCol w:w="3516"/>
        <w:gridCol w:w="1414"/>
      </w:tblGrid>
      <w:tr w:rsidR="000A18BE">
        <w:trPr>
          <w:trHeight w:val="586"/>
        </w:trPr>
        <w:tc>
          <w:tcPr>
            <w:tcW w:w="372" w:type="pct"/>
            <w:tcBorders>
              <w:bottom w:val="nil"/>
            </w:tcBorders>
            <w:shd w:val="clear" w:color="auto" w:fill="BFBFBF"/>
            <w:vAlign w:val="center"/>
          </w:tcPr>
          <w:p w:rsidR="000A18BE" w:rsidRDefault="00ED708F">
            <w:pPr>
              <w:tabs>
                <w:tab w:val="left" w:pos="1418"/>
              </w:tabs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1960" w:type="pct"/>
            <w:tcBorders>
              <w:bottom w:val="nil"/>
            </w:tcBorders>
            <w:shd w:val="clear" w:color="auto" w:fill="BFBFBF"/>
            <w:vAlign w:val="center"/>
          </w:tcPr>
          <w:p w:rsidR="000A18BE" w:rsidRDefault="00ED708F">
            <w:pPr>
              <w:tabs>
                <w:tab w:val="left" w:pos="1418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Критерии </w:t>
            </w:r>
          </w:p>
        </w:tc>
        <w:tc>
          <w:tcPr>
            <w:tcW w:w="1901" w:type="pct"/>
            <w:tcBorders>
              <w:bottom w:val="nil"/>
            </w:tcBorders>
            <w:shd w:val="clear" w:color="auto" w:fill="BFBFBF"/>
            <w:vAlign w:val="center"/>
          </w:tcPr>
          <w:p w:rsidR="000A18BE" w:rsidRDefault="00ED708F">
            <w:pPr>
              <w:tabs>
                <w:tab w:val="left" w:pos="1418"/>
              </w:tabs>
              <w:jc w:val="center"/>
              <w:rPr>
                <w:b/>
              </w:rPr>
            </w:pPr>
            <w:r>
              <w:rPr>
                <w:b/>
              </w:rPr>
              <w:t>Предложение участника</w:t>
            </w:r>
          </w:p>
        </w:tc>
        <w:tc>
          <w:tcPr>
            <w:tcW w:w="765" w:type="pct"/>
            <w:tcBorders>
              <w:bottom w:val="nil"/>
            </w:tcBorders>
            <w:shd w:val="clear" w:color="auto" w:fill="BFBFBF"/>
            <w:vAlign w:val="center"/>
          </w:tcPr>
          <w:p w:rsidR="000A18BE" w:rsidRDefault="00ED708F">
            <w:pPr>
              <w:tabs>
                <w:tab w:val="left" w:pos="1418"/>
              </w:tabs>
              <w:jc w:val="center"/>
              <w:rPr>
                <w:b/>
              </w:rPr>
            </w:pPr>
            <w:r>
              <w:rPr>
                <w:b/>
              </w:rPr>
              <w:t>Оценка</w:t>
            </w:r>
          </w:p>
        </w:tc>
      </w:tr>
    </w:tbl>
    <w:p w:rsidR="000A18BE" w:rsidRDefault="000A18BE">
      <w:pPr>
        <w:spacing w:line="17" w:lineRule="auto"/>
        <w:rPr>
          <w:sz w:val="2"/>
          <w:szCs w:val="2"/>
        </w:rPr>
      </w:pPr>
    </w:p>
    <w:tbl>
      <w:tblPr>
        <w:tblW w:w="4791" w:type="pct"/>
        <w:tblInd w:w="1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3771"/>
        <w:gridCol w:w="3370"/>
        <w:gridCol w:w="1414"/>
      </w:tblGrid>
      <w:tr w:rsidR="000A18BE">
        <w:trPr>
          <w:trHeight w:val="288"/>
          <w:tblHeader/>
        </w:trPr>
        <w:tc>
          <w:tcPr>
            <w:tcW w:w="372" w:type="pct"/>
            <w:shd w:val="clear" w:color="auto" w:fill="auto"/>
            <w:vAlign w:val="center"/>
          </w:tcPr>
          <w:p w:rsidR="000A18BE" w:rsidRDefault="00ED708F">
            <w:pPr>
              <w:tabs>
                <w:tab w:val="left" w:pos="1418"/>
              </w:tabs>
              <w:jc w:val="center"/>
            </w:pPr>
            <w:r>
              <w:t>1</w:t>
            </w:r>
          </w:p>
        </w:tc>
        <w:tc>
          <w:tcPr>
            <w:tcW w:w="2039" w:type="pct"/>
            <w:shd w:val="clear" w:color="auto" w:fill="auto"/>
            <w:vAlign w:val="center"/>
          </w:tcPr>
          <w:p w:rsidR="000A18BE" w:rsidRDefault="00ED708F">
            <w:pPr>
              <w:tabs>
                <w:tab w:val="left" w:pos="1418"/>
              </w:tabs>
              <w:jc w:val="center"/>
            </w:pPr>
            <w:r>
              <w:t>2</w:t>
            </w:r>
          </w:p>
        </w:tc>
        <w:tc>
          <w:tcPr>
            <w:tcW w:w="1822" w:type="pct"/>
            <w:shd w:val="clear" w:color="auto" w:fill="auto"/>
            <w:vAlign w:val="center"/>
          </w:tcPr>
          <w:p w:rsidR="000A18BE" w:rsidRDefault="00ED708F">
            <w:pPr>
              <w:tabs>
                <w:tab w:val="left" w:pos="1418"/>
              </w:tabs>
              <w:jc w:val="center"/>
            </w:pPr>
            <w:r>
              <w:t>3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0A18BE" w:rsidRDefault="00ED708F">
            <w:pPr>
              <w:tabs>
                <w:tab w:val="left" w:pos="1418"/>
              </w:tabs>
              <w:jc w:val="center"/>
            </w:pPr>
            <w:r>
              <w:t>4</w:t>
            </w:r>
          </w:p>
        </w:tc>
      </w:tr>
      <w:tr w:rsidR="000A18BE">
        <w:trPr>
          <w:trHeight w:val="241"/>
        </w:trPr>
        <w:tc>
          <w:tcPr>
            <w:tcW w:w="372" w:type="pct"/>
            <w:shd w:val="clear" w:color="auto" w:fill="auto"/>
          </w:tcPr>
          <w:p w:rsidR="000A18BE" w:rsidRDefault="00ED708F">
            <w:pPr>
              <w:jc w:val="center"/>
              <w:textAlignment w:val="baseline"/>
            </w:pPr>
            <w:r>
              <w:t>1</w:t>
            </w:r>
          </w:p>
        </w:tc>
        <w:tc>
          <w:tcPr>
            <w:tcW w:w="2039" w:type="pct"/>
            <w:shd w:val="clear" w:color="auto" w:fill="auto"/>
          </w:tcPr>
          <w:p w:rsidR="000A18BE" w:rsidRDefault="00ED708F">
            <w:r>
              <w:t xml:space="preserve">Минимальный объем предусмотренного договором о комплексном развитии территории финансирования работ, подлежащих выполнению лицом, с которым договор о комплексном развитии </w:t>
            </w:r>
            <w:r>
              <w:lastRenderedPageBreak/>
              <w:t xml:space="preserve">территории должен быть заключен по результатам торгов: </w:t>
            </w:r>
          </w:p>
          <w:p w:rsidR="000A18BE" w:rsidRDefault="00ED708F">
            <w:r>
              <w:t xml:space="preserve">не менее </w:t>
            </w:r>
            <w:r>
              <w:rPr>
                <w:color w:val="000000"/>
              </w:rPr>
              <w:t>1 342 545 120 руб.</w:t>
            </w:r>
            <w:r>
              <w:t xml:space="preserve"> </w:t>
            </w:r>
          </w:p>
          <w:p w:rsidR="000A18BE" w:rsidRDefault="000A18BE"/>
          <w:p w:rsidR="000A18BE" w:rsidRDefault="00ED708F">
            <w:r>
              <w:rPr>
                <w:rFonts w:hint="eastAsia"/>
              </w:rPr>
              <w:t>Оценка</w:t>
            </w:r>
            <w:r>
              <w:t xml:space="preserve"> </w:t>
            </w:r>
            <w:r>
              <w:rPr>
                <w:rFonts w:hint="eastAsia"/>
              </w:rPr>
              <w:t>критерия</w:t>
            </w:r>
            <w:r>
              <w:t xml:space="preserve">: </w:t>
            </w:r>
          </w:p>
          <w:p w:rsidR="000A18BE" w:rsidRDefault="00ED708F">
            <w:r>
              <w:rPr>
                <w:rFonts w:hint="eastAsia"/>
              </w:rPr>
              <w:t>до</w:t>
            </w:r>
            <w:r>
              <w:t xml:space="preserve"> </w:t>
            </w:r>
            <w:r>
              <w:rPr>
                <w:color w:val="000000"/>
              </w:rPr>
              <w:t>1 342 545 120 руб</w:t>
            </w:r>
            <w:r>
              <w:t xml:space="preserve">. – 0 </w:t>
            </w:r>
            <w:proofErr w:type="gramStart"/>
            <w:r>
              <w:t xml:space="preserve">баллов,   </w:t>
            </w:r>
            <w:proofErr w:type="gramEnd"/>
            <w:r>
              <w:t xml:space="preserve">                                                           </w:t>
            </w:r>
            <w:r>
              <w:rPr>
                <w:rFonts w:hint="eastAsia"/>
              </w:rPr>
              <w:t>от</w:t>
            </w:r>
            <w:r>
              <w:t xml:space="preserve"> </w:t>
            </w:r>
            <w:r>
              <w:rPr>
                <w:color w:val="000000"/>
              </w:rPr>
              <w:t>1 342 545 120 руб.</w:t>
            </w:r>
            <w:r>
              <w:t xml:space="preserve"> </w:t>
            </w:r>
            <w:r>
              <w:rPr>
                <w:rFonts w:hint="eastAsia"/>
              </w:rPr>
              <w:t>до</w:t>
            </w:r>
            <w:r>
              <w:t xml:space="preserve"> 1,5 </w:t>
            </w:r>
            <w:r>
              <w:rPr>
                <w:rFonts w:hint="eastAsia"/>
              </w:rPr>
              <w:t>млрд</w:t>
            </w:r>
            <w:r>
              <w:t xml:space="preserve">. </w:t>
            </w:r>
            <w:r>
              <w:rPr>
                <w:rFonts w:hint="eastAsia"/>
              </w:rPr>
              <w:t>руб</w:t>
            </w:r>
            <w:r>
              <w:t xml:space="preserve">.– 1 </w:t>
            </w:r>
            <w:r>
              <w:rPr>
                <w:rFonts w:hint="eastAsia"/>
              </w:rPr>
              <w:t>балл</w:t>
            </w:r>
            <w:r>
              <w:t>,</w:t>
            </w:r>
          </w:p>
          <w:p w:rsidR="000A18BE" w:rsidRDefault="00ED708F">
            <w:r>
              <w:rPr>
                <w:rFonts w:hint="eastAsia"/>
              </w:rPr>
              <w:t>от</w:t>
            </w:r>
            <w:r>
              <w:t xml:space="preserve"> 1,5 </w:t>
            </w:r>
            <w:r>
              <w:rPr>
                <w:rFonts w:hint="eastAsia"/>
              </w:rPr>
              <w:t>млрд</w:t>
            </w:r>
            <w:r>
              <w:t xml:space="preserve">. </w:t>
            </w:r>
            <w:r>
              <w:rPr>
                <w:rFonts w:hint="eastAsia"/>
              </w:rPr>
              <w:t>руб</w:t>
            </w:r>
            <w:r>
              <w:t xml:space="preserve">. </w:t>
            </w:r>
            <w:r>
              <w:rPr>
                <w:rFonts w:hint="eastAsia"/>
              </w:rPr>
              <w:t>до</w:t>
            </w:r>
            <w:r>
              <w:t xml:space="preserve"> 2 </w:t>
            </w:r>
            <w:r>
              <w:rPr>
                <w:rFonts w:hint="eastAsia"/>
              </w:rPr>
              <w:t>млрд</w:t>
            </w:r>
            <w:r>
              <w:t xml:space="preserve">. </w:t>
            </w:r>
            <w:r>
              <w:rPr>
                <w:rFonts w:hint="eastAsia"/>
              </w:rPr>
              <w:t>руб</w:t>
            </w:r>
            <w:r>
              <w:t xml:space="preserve">. – 2 </w:t>
            </w:r>
            <w:r>
              <w:rPr>
                <w:rFonts w:hint="eastAsia"/>
              </w:rPr>
              <w:t>балла</w:t>
            </w:r>
            <w:r>
              <w:t>,</w:t>
            </w:r>
          </w:p>
          <w:p w:rsidR="000A18BE" w:rsidRDefault="00ED708F">
            <w:r>
              <w:rPr>
                <w:rFonts w:hint="eastAsia"/>
              </w:rPr>
              <w:t>от</w:t>
            </w:r>
            <w:r>
              <w:t xml:space="preserve"> 2 </w:t>
            </w:r>
            <w:r>
              <w:rPr>
                <w:rFonts w:hint="eastAsia"/>
              </w:rPr>
              <w:t>млрд</w:t>
            </w:r>
            <w:r>
              <w:t xml:space="preserve">. </w:t>
            </w:r>
            <w:r>
              <w:rPr>
                <w:rFonts w:hint="eastAsia"/>
              </w:rPr>
              <w:t>руб</w:t>
            </w:r>
            <w:r>
              <w:t xml:space="preserve">. и свыше – 3 </w:t>
            </w:r>
            <w:r>
              <w:rPr>
                <w:rFonts w:hint="eastAsia"/>
              </w:rPr>
              <w:t>балла</w:t>
            </w:r>
            <w:r>
              <w:t>.</w:t>
            </w:r>
          </w:p>
        </w:tc>
        <w:tc>
          <w:tcPr>
            <w:tcW w:w="1822" w:type="pct"/>
            <w:vAlign w:val="center"/>
          </w:tcPr>
          <w:p w:rsidR="000A18BE" w:rsidRDefault="00ED708F">
            <w:pPr>
              <w:jc w:val="center"/>
            </w:pPr>
            <w:r>
              <w:lastRenderedPageBreak/>
              <w:t>(руб.)</w:t>
            </w:r>
          </w:p>
        </w:tc>
        <w:tc>
          <w:tcPr>
            <w:tcW w:w="765" w:type="pct"/>
            <w:vAlign w:val="center"/>
          </w:tcPr>
          <w:p w:rsidR="000A18BE" w:rsidRDefault="000A18BE">
            <w:pPr>
              <w:jc w:val="center"/>
            </w:pPr>
          </w:p>
        </w:tc>
      </w:tr>
      <w:tr w:rsidR="000A18BE">
        <w:trPr>
          <w:trHeight w:val="241"/>
        </w:trPr>
        <w:tc>
          <w:tcPr>
            <w:tcW w:w="372" w:type="pct"/>
            <w:shd w:val="clear" w:color="auto" w:fill="auto"/>
          </w:tcPr>
          <w:p w:rsidR="000A18BE" w:rsidRDefault="000A18BE">
            <w:pPr>
              <w:jc w:val="center"/>
              <w:textAlignment w:val="baseline"/>
            </w:pPr>
          </w:p>
        </w:tc>
        <w:tc>
          <w:tcPr>
            <w:tcW w:w="2039" w:type="pct"/>
            <w:shd w:val="clear" w:color="auto" w:fill="auto"/>
          </w:tcPr>
          <w:p w:rsidR="000A18BE" w:rsidRDefault="00ED708F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Предельный срок выполнения работ по договору о комплексном развитии территории, который будет заключен по результатам торгов </w:t>
            </w:r>
          </w:p>
          <w:p w:rsidR="000A18BE" w:rsidRDefault="00ED708F">
            <w:pPr>
              <w:rPr>
                <w:color w:val="000000"/>
              </w:rPr>
            </w:pPr>
            <w:r>
              <w:rPr>
                <w:color w:val="000000"/>
              </w:rPr>
              <w:t>до 31.12.2028 года</w:t>
            </w:r>
          </w:p>
          <w:p w:rsidR="000A18BE" w:rsidRDefault="000A18BE">
            <w:pPr>
              <w:rPr>
                <w:color w:val="000000"/>
              </w:rPr>
            </w:pPr>
          </w:p>
          <w:p w:rsidR="000A18BE" w:rsidRDefault="00ED708F">
            <w:r>
              <w:rPr>
                <w:rFonts w:hint="eastAsia"/>
              </w:rPr>
              <w:t>Оценка</w:t>
            </w:r>
            <w:r>
              <w:t xml:space="preserve"> </w:t>
            </w:r>
            <w:r>
              <w:rPr>
                <w:rFonts w:hint="eastAsia"/>
              </w:rPr>
              <w:t>критерия</w:t>
            </w:r>
            <w:r>
              <w:t xml:space="preserve">: </w:t>
            </w:r>
          </w:p>
          <w:p w:rsidR="000A18BE" w:rsidRDefault="00ED708F">
            <w:r>
              <w:t xml:space="preserve">свыше срока 31.12.2028 – 0 баллов; </w:t>
            </w:r>
          </w:p>
          <w:p w:rsidR="000A18BE" w:rsidRDefault="00ED708F">
            <w:r>
              <w:t>в срок 31.12.2028 г. – 1 балла;</w:t>
            </w:r>
          </w:p>
          <w:p w:rsidR="000A18BE" w:rsidRDefault="00ED708F">
            <w:r>
              <w:t>в срок до 01.06.2028 – 2</w:t>
            </w:r>
            <w:r>
              <w:t xml:space="preserve"> балла; </w:t>
            </w:r>
          </w:p>
          <w:p w:rsidR="000A18BE" w:rsidRDefault="00ED708F">
            <w:pPr>
              <w:rPr>
                <w:color w:val="000000"/>
              </w:rPr>
            </w:pPr>
            <w:r>
              <w:t>раньше срока 01.06.2028 – 3 балла.</w:t>
            </w:r>
          </w:p>
          <w:p w:rsidR="000A18BE" w:rsidRDefault="000A18BE">
            <w:pPr>
              <w:rPr>
                <w:color w:val="000000"/>
              </w:rPr>
            </w:pPr>
          </w:p>
        </w:tc>
        <w:tc>
          <w:tcPr>
            <w:tcW w:w="1822" w:type="pct"/>
            <w:vAlign w:val="center"/>
          </w:tcPr>
          <w:p w:rsidR="000A18BE" w:rsidRDefault="00ED708F">
            <w:pPr>
              <w:jc w:val="center"/>
            </w:pPr>
            <w:r>
              <w:t>(дата)</w:t>
            </w:r>
          </w:p>
        </w:tc>
        <w:tc>
          <w:tcPr>
            <w:tcW w:w="765" w:type="pct"/>
            <w:vAlign w:val="center"/>
          </w:tcPr>
          <w:p w:rsidR="000A18BE" w:rsidRDefault="000A18BE">
            <w:pPr>
              <w:jc w:val="center"/>
            </w:pPr>
          </w:p>
        </w:tc>
      </w:tr>
      <w:tr w:rsidR="000A18BE">
        <w:trPr>
          <w:trHeight w:val="241"/>
        </w:trPr>
        <w:tc>
          <w:tcPr>
            <w:tcW w:w="372" w:type="pct"/>
            <w:shd w:val="clear" w:color="auto" w:fill="auto"/>
          </w:tcPr>
          <w:p w:rsidR="000A18BE" w:rsidRDefault="00ED708F">
            <w:pPr>
              <w:jc w:val="center"/>
              <w:textAlignment w:val="baseline"/>
            </w:pPr>
            <w:r>
              <w:t>3</w:t>
            </w:r>
          </w:p>
        </w:tc>
        <w:tc>
          <w:tcPr>
            <w:tcW w:w="2039" w:type="pct"/>
            <w:shd w:val="clear" w:color="auto" w:fill="auto"/>
          </w:tcPr>
          <w:p w:rsidR="000A18BE" w:rsidRDefault="00ED708F">
            <w:pPr>
              <w:rPr>
                <w:color w:val="000000"/>
              </w:rPr>
            </w:pPr>
            <w:r>
              <w:rPr>
                <w:color w:val="000000"/>
              </w:rPr>
              <w:t>Передача в собственность муниципального образования города Смоленска жилых помещений в объеме не менее 6 % общей площади жилых помещений в многоквартирных домах, строительство которых предполагается в</w:t>
            </w:r>
            <w:r>
              <w:rPr>
                <w:color w:val="000000"/>
              </w:rPr>
              <w:t xml:space="preserve"> границах комплексного развития территории, указанной в пункте 1 настоящего распоряжения либо жилых помещений в ином многоквартирном доме (иных многоквартирных домах) в аналогичном объеме общей площади жилых помещений</w:t>
            </w:r>
          </w:p>
          <w:p w:rsidR="000A18BE" w:rsidRDefault="000A18BE"/>
          <w:p w:rsidR="000A18BE" w:rsidRDefault="00ED708F">
            <w:r>
              <w:rPr>
                <w:rFonts w:hint="eastAsia"/>
              </w:rPr>
              <w:t>Оценка</w:t>
            </w:r>
            <w:r>
              <w:t xml:space="preserve"> </w:t>
            </w:r>
            <w:r>
              <w:rPr>
                <w:rFonts w:hint="eastAsia"/>
              </w:rPr>
              <w:t>критерия</w:t>
            </w:r>
            <w:r>
              <w:t xml:space="preserve">: </w:t>
            </w:r>
          </w:p>
          <w:p w:rsidR="000A18BE" w:rsidRDefault="00ED708F">
            <w:r>
              <w:t>менее 6 %. – 0 балл</w:t>
            </w:r>
            <w:r>
              <w:t xml:space="preserve">ов; </w:t>
            </w:r>
          </w:p>
          <w:p w:rsidR="000A18BE" w:rsidRDefault="00ED708F">
            <w:r>
              <w:t xml:space="preserve">6 % – 1 балл; </w:t>
            </w:r>
          </w:p>
          <w:p w:rsidR="000A18BE" w:rsidRDefault="00ED708F">
            <w:r>
              <w:t>7% - 2 балла;</w:t>
            </w:r>
          </w:p>
          <w:p w:rsidR="000A18BE" w:rsidRDefault="00ED708F">
            <w:pPr>
              <w:rPr>
                <w:color w:val="000000"/>
              </w:rPr>
            </w:pPr>
            <w:r>
              <w:t>от 8% и более - 3 балла.</w:t>
            </w:r>
          </w:p>
        </w:tc>
        <w:tc>
          <w:tcPr>
            <w:tcW w:w="1822" w:type="pct"/>
            <w:vAlign w:val="center"/>
          </w:tcPr>
          <w:p w:rsidR="000A18BE" w:rsidRDefault="00ED708F">
            <w:pPr>
              <w:jc w:val="center"/>
            </w:pPr>
            <w:r>
              <w:t>(%.)</w:t>
            </w:r>
          </w:p>
        </w:tc>
        <w:tc>
          <w:tcPr>
            <w:tcW w:w="765" w:type="pct"/>
            <w:vAlign w:val="center"/>
          </w:tcPr>
          <w:p w:rsidR="000A18BE" w:rsidRDefault="000A18BE">
            <w:pPr>
              <w:jc w:val="center"/>
            </w:pPr>
          </w:p>
        </w:tc>
      </w:tr>
      <w:tr w:rsidR="000A18BE">
        <w:trPr>
          <w:trHeight w:val="241"/>
        </w:trPr>
        <w:tc>
          <w:tcPr>
            <w:tcW w:w="372" w:type="pct"/>
            <w:shd w:val="clear" w:color="auto" w:fill="auto"/>
          </w:tcPr>
          <w:p w:rsidR="000A18BE" w:rsidRDefault="00ED708F">
            <w:pPr>
              <w:jc w:val="center"/>
              <w:textAlignment w:val="baseline"/>
            </w:pPr>
            <w:r>
              <w:t>4</w:t>
            </w:r>
          </w:p>
        </w:tc>
        <w:tc>
          <w:tcPr>
            <w:tcW w:w="2039" w:type="pct"/>
            <w:shd w:val="clear" w:color="auto" w:fill="auto"/>
          </w:tcPr>
          <w:p w:rsidR="000A18BE" w:rsidRDefault="00ED708F">
            <w:pPr>
              <w:pStyle w:val="a4"/>
              <w:spacing w:line="276" w:lineRule="auto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Предельный срок выполнения работ по расселению аварийного дома по ул. Бакунина, д. 2А </w:t>
            </w:r>
          </w:p>
          <w:p w:rsidR="000A18BE" w:rsidRDefault="00ED708F">
            <w:pPr>
              <w:pStyle w:val="a4"/>
              <w:spacing w:line="276" w:lineRule="auto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до 31.12.2027 года</w:t>
            </w:r>
          </w:p>
          <w:p w:rsidR="000A18BE" w:rsidRDefault="000A18BE"/>
          <w:p w:rsidR="000A18BE" w:rsidRDefault="00ED708F">
            <w:r>
              <w:rPr>
                <w:rFonts w:hint="eastAsia"/>
              </w:rPr>
              <w:t>Оценка</w:t>
            </w:r>
            <w:r>
              <w:t xml:space="preserve"> </w:t>
            </w:r>
            <w:r>
              <w:rPr>
                <w:rFonts w:hint="eastAsia"/>
              </w:rPr>
              <w:t>критерия</w:t>
            </w:r>
            <w:r>
              <w:t xml:space="preserve">: </w:t>
            </w:r>
          </w:p>
          <w:p w:rsidR="000A18BE" w:rsidRDefault="00ED708F">
            <w:r>
              <w:t xml:space="preserve">свыше срока 31.12.2027 – 0 баллов; </w:t>
            </w:r>
          </w:p>
          <w:p w:rsidR="000A18BE" w:rsidRDefault="00ED708F">
            <w:r>
              <w:t xml:space="preserve">в срок 31.12.2027 - 1 балл; </w:t>
            </w:r>
          </w:p>
          <w:p w:rsidR="000A18BE" w:rsidRDefault="00ED708F">
            <w:r>
              <w:t>раньше срока 01.07.2027 – 2 балла;</w:t>
            </w:r>
          </w:p>
          <w:p w:rsidR="000A18BE" w:rsidRDefault="00ED708F">
            <w:r>
              <w:t>раньше срока 31.12.2026 - 3 балла.</w:t>
            </w:r>
          </w:p>
        </w:tc>
        <w:tc>
          <w:tcPr>
            <w:tcW w:w="1822" w:type="pct"/>
            <w:vAlign w:val="center"/>
          </w:tcPr>
          <w:p w:rsidR="000A18BE" w:rsidRDefault="00ED708F">
            <w:pPr>
              <w:jc w:val="center"/>
            </w:pPr>
            <w:r>
              <w:t>(дата)</w:t>
            </w:r>
          </w:p>
        </w:tc>
        <w:tc>
          <w:tcPr>
            <w:tcW w:w="765" w:type="pct"/>
            <w:vAlign w:val="center"/>
          </w:tcPr>
          <w:p w:rsidR="000A18BE" w:rsidRDefault="000A18BE">
            <w:pPr>
              <w:jc w:val="center"/>
            </w:pPr>
          </w:p>
        </w:tc>
      </w:tr>
    </w:tbl>
    <w:p w:rsidR="000A18BE" w:rsidRDefault="000A18BE">
      <w:pPr>
        <w:pStyle w:val="42dc9797403a9e1dgmail-msonospacing"/>
        <w:spacing w:before="0" w:beforeAutospacing="0" w:after="0" w:afterAutospacing="0"/>
        <w:rPr>
          <w:sz w:val="26"/>
          <w:szCs w:val="26"/>
        </w:rPr>
      </w:pPr>
    </w:p>
    <w:sectPr w:rsidR="000A18BE">
      <w:footerReference w:type="even" r:id="rId7"/>
      <w:footerReference w:type="default" r:id="rId8"/>
      <w:pgSz w:w="11920" w:h="16840"/>
      <w:pgMar w:top="1134" w:right="567" w:bottom="1134" w:left="1701" w:header="0" w:footer="10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ED708F">
      <w:r>
        <w:separator/>
      </w:r>
    </w:p>
  </w:endnote>
  <w:endnote w:type="continuationSeparator" w:id="0">
    <w:p w:rsidR="00000000" w:rsidRDefault="00ED7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8BE" w:rsidRDefault="00ED708F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6803390</wp:posOffset>
              </wp:positionH>
              <wp:positionV relativeFrom="page">
                <wp:posOffset>9781540</wp:posOffset>
              </wp:positionV>
              <wp:extent cx="354330" cy="229870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4330" cy="2298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A18BE" w:rsidRDefault="00ED708F">
                          <w:pPr>
                            <w:pStyle w:val="a3"/>
                            <w:spacing w:before="7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270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Textbox 1" o:spid="_x0000_s1026" o:spt="202" type="#_x0000_t202" style="position:absolute;left:0pt;margin-left:535.7pt;margin-top:770.2pt;height:18.1pt;width:27.9pt;mso-position-horizontal-relative:page;mso-position-vertical-relative:page;z-index:-251657216;mso-width-relative:page;mso-height-relative:page;" filled="f" stroked="f" coordsize="21600,21600" o:gfxdata="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DZle4jaAAAADwEAAA8AAAAAAAAAAQAgAAAAIgAAAGRycy9kb3ducmV2LnhtbFBLAQIUABQAAAAI&#10;AIdO4kAVl99hsgEAAHMDAAAOAAAAAAAAAAEAIAAAACk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5A115B0">
                    <w:pPr>
                      <w:pStyle w:val="4"/>
                      <w:spacing w:before="7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270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8BE" w:rsidRDefault="00ED708F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6507480</wp:posOffset>
              </wp:positionH>
              <wp:positionV relativeFrom="page">
                <wp:posOffset>9860280</wp:posOffset>
              </wp:positionV>
              <wp:extent cx="333375" cy="233045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3375" cy="2330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A18BE" w:rsidRDefault="00ED708F">
                          <w:pPr>
                            <w:spacing w:before="8"/>
                            <w:ind w:left="21"/>
                            <w:rPr>
                              <w:sz w:val="28"/>
                            </w:rPr>
                          </w:pPr>
                          <w:r>
                            <w:rPr>
                              <w:spacing w:val="-5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8"/>
                            </w:rPr>
                            <w:t>273</w: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Textbox 2" o:spid="_x0000_s1026" o:spt="202" type="#_x0000_t202" style="position:absolute;left:0pt;margin-left:512.4pt;margin-top:776.4pt;height:18.35pt;width:26.25pt;mso-position-horizontal-relative:page;mso-position-vertical-relative:page;z-index:-251656192;mso-width-relative:page;mso-height-relative:page;" filled="f" stroked="f" coordsize="21600,21600" o:gfxdata="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LHYNnXbAAAADwEAAA8AAAAAAAAAAQAgAAAAIgAAAGRycy9kb3ducmV2LnhtbFBLAQIUABQAAAAI&#10;AIdO4kD6fRffsQEAAHMDAAAOAAAAAAAAAAEAIAAAACo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6CAF7A6">
                    <w:pPr>
                      <w:spacing w:before="8"/>
                      <w:ind w:left="21"/>
                      <w:rPr>
                        <w:sz w:val="28"/>
                      </w:rPr>
                    </w:pPr>
                    <w:r>
                      <w:rPr>
                        <w:spacing w:val="-5"/>
                        <w:sz w:val="28"/>
                      </w:rPr>
                      <w:fldChar w:fldCharType="begin"/>
                    </w:r>
                    <w:r>
                      <w:rPr>
                        <w:spacing w:val="-5"/>
                        <w:sz w:val="28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8"/>
                      </w:rPr>
                      <w:fldChar w:fldCharType="separate"/>
                    </w:r>
                    <w:r>
                      <w:rPr>
                        <w:spacing w:val="-5"/>
                        <w:sz w:val="28"/>
                      </w:rPr>
                      <w:t>273</w:t>
                    </w:r>
                    <w:r>
                      <w:rPr>
                        <w:spacing w:val="-5"/>
                        <w:sz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ED708F">
      <w:r>
        <w:separator/>
      </w:r>
    </w:p>
  </w:footnote>
  <w:footnote w:type="continuationSeparator" w:id="0">
    <w:p w:rsidR="00000000" w:rsidRDefault="00ED70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739"/>
    <w:rsid w:val="0001057E"/>
    <w:rsid w:val="00072503"/>
    <w:rsid w:val="000A18BE"/>
    <w:rsid w:val="001B1BDC"/>
    <w:rsid w:val="00286349"/>
    <w:rsid w:val="00442AB2"/>
    <w:rsid w:val="00540E78"/>
    <w:rsid w:val="00647869"/>
    <w:rsid w:val="006A1739"/>
    <w:rsid w:val="0072286E"/>
    <w:rsid w:val="007A2901"/>
    <w:rsid w:val="007C0048"/>
    <w:rsid w:val="008C700D"/>
    <w:rsid w:val="00A5140E"/>
    <w:rsid w:val="00B515EE"/>
    <w:rsid w:val="00BD6A8E"/>
    <w:rsid w:val="00CA499A"/>
    <w:rsid w:val="00CF366E"/>
    <w:rsid w:val="00CF7377"/>
    <w:rsid w:val="00D80F38"/>
    <w:rsid w:val="00D85779"/>
    <w:rsid w:val="00DC736A"/>
    <w:rsid w:val="00E65C92"/>
    <w:rsid w:val="00E84B03"/>
    <w:rsid w:val="00ED708F"/>
    <w:rsid w:val="00F57EC2"/>
    <w:rsid w:val="00FA5113"/>
    <w:rsid w:val="00FC227C"/>
    <w:rsid w:val="06DE5383"/>
    <w:rsid w:val="0CE476AB"/>
    <w:rsid w:val="2344756C"/>
    <w:rsid w:val="24DD7172"/>
    <w:rsid w:val="298A07C9"/>
    <w:rsid w:val="48A2792C"/>
    <w:rsid w:val="58823C01"/>
    <w:rsid w:val="631A497A"/>
    <w:rsid w:val="673F7A07"/>
    <w:rsid w:val="6D1E2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F88DF6C"/>
  <w15:docId w15:val="{48CCB85C-43D7-4EEC-A390-EE9643537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9"/>
      <w:szCs w:val="29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124" w:firstLine="533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42dc9797403a9e1dgmail-msonospacing">
    <w:name w:val="42dc9797403a9e1dgmail-msonospacing"/>
    <w:basedOn w:val="a"/>
    <w:qFormat/>
    <w:pPr>
      <w:spacing w:before="100" w:beforeAutospacing="1" w:after="100" w:afterAutospacing="1"/>
    </w:pPr>
  </w:style>
  <w:style w:type="paragraph" w:customStyle="1" w:styleId="228bf8a64b8551e1msonormal">
    <w:name w:val="228bf8a64b8551e1msonormal"/>
    <w:basedOn w:val="a"/>
    <w:qFormat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619</Words>
  <Characters>3532</Characters>
  <Application>Microsoft Office Word</Application>
  <DocSecurity>0</DocSecurity>
  <Lines>29</Lines>
  <Paragraphs>8</Paragraphs>
  <ScaleCrop>false</ScaleCrop>
  <Company/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Романова Ольга Константиновна</dc:creator>
  <cp:lastModifiedBy>Кассиров Константин Петрович</cp:lastModifiedBy>
  <cp:revision>21</cp:revision>
  <cp:lastPrinted>2026-05-01T17:46:00Z</cp:lastPrinted>
  <dcterms:created xsi:type="dcterms:W3CDTF">2026-04-28T14:44:00Z</dcterms:created>
  <dcterms:modified xsi:type="dcterms:W3CDTF">2026-05-02T10:44:00Z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2026-04-28T00:00:00Z</vt:filetime>
  </property>
  <property fmtid="{D5CDD505-2E9C-101B-9397-08002B2CF9AE}" pid="3" name="CreationDate--Text">
    <vt:lpwstr/>
  </property>
  <property fmtid="{D5CDD505-2E9C-101B-9397-08002B2CF9AE}" pid="4" name="LastSaved">
    <vt:filetime>2026-04-28T00:00:00Z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KSOProductBuildVer">
    <vt:lpwstr>1049-12.1.0.25862</vt:lpwstr>
  </property>
  <property fmtid="{D5CDD505-2E9C-101B-9397-08002B2CF9AE}" pid="7" name="ICV">
    <vt:lpwstr>09D21F4C42874780871CA0DA729F6AFD_13</vt:lpwstr>
  </property>
  <property fmtid="{D5CDD505-2E9C-101B-9397-08002B2CF9AE}" pid="8" name="KSOTemplateDocerSaveRecord">
    <vt:lpwstr>eyJoZGlkIjoiODMwNGMyMDUzNzQ3NjM3ZjY4MGUyZWFiMzNhZjcwZGYiLCJ1c2VySWQiOiI4NDI0OTMwNTM1OTYifQ==</vt:lpwstr>
  </property>
</Properties>
</file>